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AE90A" w14:textId="77777777" w:rsidR="00B35AF3" w:rsidRDefault="00D72CE5" w:rsidP="00D72CE5">
      <w:pPr>
        <w:pStyle w:val="Rubrik"/>
      </w:pPr>
      <w:r>
        <w:t>Titel på rapporten</w:t>
      </w:r>
    </w:p>
    <w:p w14:paraId="538AFF98" w14:textId="77777777" w:rsidR="00D72CE5" w:rsidRDefault="00D72CE5" w:rsidP="00D72CE5">
      <w:pPr>
        <w:pStyle w:val="Underrubrik"/>
      </w:pPr>
      <w:r>
        <w:t>Skriv en undertitel om det passar</w:t>
      </w:r>
    </w:p>
    <w:p w14:paraId="167C57B1" w14:textId="77777777" w:rsidR="00B0435D" w:rsidRPr="00B0435D" w:rsidRDefault="00B0435D" w:rsidP="00B0435D"/>
    <w:p w14:paraId="3B3CE33D" w14:textId="77777777" w:rsidR="00B0435D" w:rsidRDefault="00B0435D" w:rsidP="00167555">
      <w:pPr>
        <w:pStyle w:val="Onumreradrubrik"/>
        <w:sectPr w:rsidR="00B0435D" w:rsidSect="00685919">
          <w:headerReference w:type="even" r:id="rId11"/>
          <w:headerReference w:type="default" r:id="rId12"/>
          <w:footerReference w:type="even" r:id="rId13"/>
          <w:footerReference w:type="default" r:id="rId14"/>
          <w:headerReference w:type="first" r:id="rId15"/>
          <w:footerReference w:type="first" r:id="rId16"/>
          <w:pgSz w:w="11906" w:h="16838"/>
          <w:pgMar w:top="2381" w:right="1361" w:bottom="1531" w:left="2722" w:header="709" w:footer="454" w:gutter="0"/>
          <w:cols w:space="708"/>
          <w:docGrid w:linePitch="360"/>
        </w:sectPr>
      </w:pPr>
    </w:p>
    <w:p w14:paraId="29E66F02" w14:textId="77777777" w:rsidR="00B0435D" w:rsidRPr="00B0435D" w:rsidRDefault="00B0435D" w:rsidP="00B0435D">
      <w:pPr>
        <w:pStyle w:val="NormalArial"/>
      </w:pPr>
      <w:r w:rsidRPr="00B0435D">
        <w:lastRenderedPageBreak/>
        <w:t xml:space="preserve">Utgivare: </w:t>
      </w:r>
      <w:proofErr w:type="spellStart"/>
      <w:r w:rsidRPr="00B0435D">
        <w:t>Impact</w:t>
      </w:r>
      <w:proofErr w:type="spellEnd"/>
      <w:r w:rsidRPr="00B0435D">
        <w:t xml:space="preserve"> Innovation</w:t>
      </w:r>
    </w:p>
    <w:p w14:paraId="083D5D06" w14:textId="77777777" w:rsidR="00B0435D" w:rsidRPr="00B0435D" w:rsidRDefault="00B0435D" w:rsidP="00B0435D">
      <w:pPr>
        <w:pStyle w:val="NormalArial"/>
      </w:pPr>
      <w:r w:rsidRPr="00B0435D">
        <w:t>Titel: Titel på rapporten</w:t>
      </w:r>
    </w:p>
    <w:p w14:paraId="3526529F" w14:textId="5AF2AEEF" w:rsidR="00B0435D" w:rsidRPr="00B0435D" w:rsidRDefault="00B0435D" w:rsidP="00B0435D">
      <w:pPr>
        <w:pStyle w:val="NormalArial"/>
      </w:pPr>
      <w:r w:rsidRPr="00B0435D">
        <w:t xml:space="preserve">Författare: </w:t>
      </w:r>
      <w:r w:rsidR="008E2537">
        <w:t>Förnamn Efternamn</w:t>
      </w:r>
    </w:p>
    <w:p w14:paraId="1A3C7462" w14:textId="6B959B06" w:rsidR="00B0435D" w:rsidRPr="00B0435D" w:rsidRDefault="00B0435D" w:rsidP="00B0435D">
      <w:pPr>
        <w:pStyle w:val="NormalArial"/>
      </w:pPr>
      <w:r w:rsidRPr="00B0435D">
        <w:t>Utgiven:</w:t>
      </w:r>
      <w:r w:rsidR="008E2537">
        <w:t>2024-02-15</w:t>
      </w:r>
    </w:p>
    <w:p w14:paraId="1C49862E" w14:textId="4546B878" w:rsidR="00B0435D" w:rsidRPr="00B0435D" w:rsidRDefault="00B0435D" w:rsidP="00B0435D">
      <w:pPr>
        <w:pStyle w:val="NormalArial"/>
      </w:pPr>
      <w:r w:rsidRPr="00B0435D">
        <w:t xml:space="preserve">ISBN-nummer: </w:t>
      </w:r>
      <w:r w:rsidR="004D1E31">
        <w:t>3243</w:t>
      </w:r>
    </w:p>
    <w:p w14:paraId="4BAD5D7D" w14:textId="0CF5FD24" w:rsidR="00B0435D" w:rsidRDefault="00B0435D" w:rsidP="00B0435D">
      <w:pPr>
        <w:pStyle w:val="NormalArial"/>
      </w:pPr>
      <w:r w:rsidRPr="00B0435D">
        <w:t>Diarienummer</w:t>
      </w:r>
      <w:r>
        <w:t xml:space="preserve">: </w:t>
      </w:r>
      <w:proofErr w:type="gramStart"/>
      <w:r w:rsidR="004D1E31">
        <w:t>2024-334422</w:t>
      </w:r>
      <w:proofErr w:type="gramEnd"/>
    </w:p>
    <w:p w14:paraId="54E868E3" w14:textId="77777777" w:rsidR="00B6278E" w:rsidRDefault="00B6278E" w:rsidP="00B6278E">
      <w:r>
        <w:br w:type="page"/>
      </w:r>
    </w:p>
    <w:p w14:paraId="730CBC8E" w14:textId="77777777" w:rsidR="00B0435D" w:rsidRPr="00167555" w:rsidRDefault="00B0435D" w:rsidP="00167555">
      <w:pPr>
        <w:pStyle w:val="Innehllsfrteckningsrubrik"/>
      </w:pPr>
      <w:bookmarkStart w:id="0" w:name="_Toc129767138"/>
      <w:r>
        <w:lastRenderedPageBreak/>
        <w:t>Innehåll</w:t>
      </w:r>
      <w:bookmarkEnd w:id="0"/>
      <w:r>
        <w:t>sförteckning</w:t>
      </w:r>
    </w:p>
    <w:sdt>
      <w:sdtPr>
        <w:id w:val="906269892"/>
        <w:docPartObj>
          <w:docPartGallery w:val="Table of Contents"/>
          <w:docPartUnique/>
        </w:docPartObj>
      </w:sdtPr>
      <w:sdtEndPr/>
      <w:sdtContent>
        <w:p w14:paraId="2D9D3D7C" w14:textId="70FCD31E" w:rsidR="004D1E31" w:rsidRDefault="001C7F49">
          <w:pPr>
            <w:pStyle w:val="Innehll1"/>
            <w:rPr>
              <w:rFonts w:asciiTheme="minorHAnsi" w:eastAsiaTheme="minorEastAsia" w:hAnsiTheme="minorHAnsi"/>
              <w:b w:val="0"/>
              <w:noProof/>
              <w:kern w:val="2"/>
              <w:sz w:val="24"/>
              <w:szCs w:val="24"/>
              <w:lang w:eastAsia="sv-SE"/>
              <w14:ligatures w14:val="standardContextual"/>
            </w:rPr>
          </w:pPr>
          <w:r>
            <w:fldChar w:fldCharType="begin"/>
          </w:r>
          <w:r>
            <w:instrText xml:space="preserve"> TOC \h \z \t "Rubrik 1;1;Rubrik 2;2" </w:instrText>
          </w:r>
          <w:r>
            <w:fldChar w:fldCharType="separate"/>
          </w:r>
          <w:hyperlink w:anchor="_Toc161167041" w:history="1">
            <w:r w:rsidR="004D1E31" w:rsidRPr="00DC18BE">
              <w:rPr>
                <w:rStyle w:val="Hyperlnk"/>
                <w:noProof/>
              </w:rPr>
              <w:t>1</w:t>
            </w:r>
            <w:r w:rsidR="004D1E31">
              <w:rPr>
                <w:rFonts w:asciiTheme="minorHAnsi" w:eastAsiaTheme="minorEastAsia" w:hAnsiTheme="minorHAnsi"/>
                <w:b w:val="0"/>
                <w:noProof/>
                <w:kern w:val="2"/>
                <w:sz w:val="24"/>
                <w:szCs w:val="24"/>
                <w:lang w:eastAsia="sv-SE"/>
                <w14:ligatures w14:val="standardContextual"/>
              </w:rPr>
              <w:tab/>
            </w:r>
            <w:r w:rsidR="004D1E31" w:rsidRPr="00DC18BE">
              <w:rPr>
                <w:rStyle w:val="Hyperlnk"/>
                <w:noProof/>
              </w:rPr>
              <w:t>Rubrik på första kapitlet</w:t>
            </w:r>
            <w:r w:rsidR="004D1E31">
              <w:rPr>
                <w:noProof/>
                <w:webHidden/>
              </w:rPr>
              <w:tab/>
            </w:r>
            <w:r w:rsidR="004D1E31">
              <w:rPr>
                <w:noProof/>
                <w:webHidden/>
              </w:rPr>
              <w:fldChar w:fldCharType="begin"/>
            </w:r>
            <w:r w:rsidR="004D1E31">
              <w:rPr>
                <w:noProof/>
                <w:webHidden/>
              </w:rPr>
              <w:instrText xml:space="preserve"> PAGEREF _Toc161167041 \h </w:instrText>
            </w:r>
            <w:r w:rsidR="004D1E31">
              <w:rPr>
                <w:noProof/>
                <w:webHidden/>
              </w:rPr>
            </w:r>
            <w:r w:rsidR="004D1E31">
              <w:rPr>
                <w:noProof/>
                <w:webHidden/>
              </w:rPr>
              <w:fldChar w:fldCharType="separate"/>
            </w:r>
            <w:r w:rsidR="004D1E31">
              <w:rPr>
                <w:noProof/>
                <w:webHidden/>
              </w:rPr>
              <w:t>6</w:t>
            </w:r>
            <w:r w:rsidR="004D1E31">
              <w:rPr>
                <w:noProof/>
                <w:webHidden/>
              </w:rPr>
              <w:fldChar w:fldCharType="end"/>
            </w:r>
          </w:hyperlink>
        </w:p>
        <w:p w14:paraId="044C9604" w14:textId="53F0467A" w:rsidR="004D1E31" w:rsidRDefault="00746DDB">
          <w:pPr>
            <w:pStyle w:val="Innehll2"/>
            <w:tabs>
              <w:tab w:val="left" w:pos="720"/>
              <w:tab w:val="right" w:leader="dot" w:pos="7813"/>
            </w:tabs>
            <w:rPr>
              <w:rFonts w:asciiTheme="minorHAnsi" w:eastAsiaTheme="minorEastAsia" w:hAnsiTheme="minorHAnsi"/>
              <w:noProof/>
              <w:kern w:val="2"/>
              <w:sz w:val="24"/>
              <w:szCs w:val="24"/>
              <w:lang w:eastAsia="sv-SE"/>
              <w14:ligatures w14:val="standardContextual"/>
            </w:rPr>
          </w:pPr>
          <w:hyperlink w:anchor="_Toc161167042" w:history="1">
            <w:r w:rsidR="004D1E31" w:rsidRPr="00DC18BE">
              <w:rPr>
                <w:rStyle w:val="Hyperlnk"/>
                <w:noProof/>
              </w:rPr>
              <w:t>1.1</w:t>
            </w:r>
            <w:r w:rsidR="004D1E31">
              <w:rPr>
                <w:rFonts w:asciiTheme="minorHAnsi" w:eastAsiaTheme="minorEastAsia" w:hAnsiTheme="minorHAnsi"/>
                <w:noProof/>
                <w:kern w:val="2"/>
                <w:sz w:val="24"/>
                <w:szCs w:val="24"/>
                <w:lang w:eastAsia="sv-SE"/>
                <w14:ligatures w14:val="standardContextual"/>
              </w:rPr>
              <w:tab/>
            </w:r>
            <w:r w:rsidR="004D1E31" w:rsidRPr="00DC18BE">
              <w:rPr>
                <w:rStyle w:val="Hyperlnk"/>
                <w:noProof/>
              </w:rPr>
              <w:t>Rubrik 2</w:t>
            </w:r>
            <w:r w:rsidR="004D1E31">
              <w:rPr>
                <w:noProof/>
                <w:webHidden/>
              </w:rPr>
              <w:tab/>
            </w:r>
            <w:r w:rsidR="004D1E31">
              <w:rPr>
                <w:noProof/>
                <w:webHidden/>
              </w:rPr>
              <w:fldChar w:fldCharType="begin"/>
            </w:r>
            <w:r w:rsidR="004D1E31">
              <w:rPr>
                <w:noProof/>
                <w:webHidden/>
              </w:rPr>
              <w:instrText xml:space="preserve"> PAGEREF _Toc161167042 \h </w:instrText>
            </w:r>
            <w:r w:rsidR="004D1E31">
              <w:rPr>
                <w:noProof/>
                <w:webHidden/>
              </w:rPr>
            </w:r>
            <w:r w:rsidR="004D1E31">
              <w:rPr>
                <w:noProof/>
                <w:webHidden/>
              </w:rPr>
              <w:fldChar w:fldCharType="separate"/>
            </w:r>
            <w:r w:rsidR="004D1E31">
              <w:rPr>
                <w:noProof/>
                <w:webHidden/>
              </w:rPr>
              <w:t>6</w:t>
            </w:r>
            <w:r w:rsidR="004D1E31">
              <w:rPr>
                <w:noProof/>
                <w:webHidden/>
              </w:rPr>
              <w:fldChar w:fldCharType="end"/>
            </w:r>
          </w:hyperlink>
        </w:p>
        <w:p w14:paraId="0923D460" w14:textId="20E91708" w:rsidR="004D1E31" w:rsidRDefault="00746DDB">
          <w:pPr>
            <w:pStyle w:val="Innehll1"/>
            <w:rPr>
              <w:rFonts w:asciiTheme="minorHAnsi" w:eastAsiaTheme="minorEastAsia" w:hAnsiTheme="minorHAnsi"/>
              <w:b w:val="0"/>
              <w:noProof/>
              <w:kern w:val="2"/>
              <w:sz w:val="24"/>
              <w:szCs w:val="24"/>
              <w:lang w:eastAsia="sv-SE"/>
              <w14:ligatures w14:val="standardContextual"/>
            </w:rPr>
          </w:pPr>
          <w:hyperlink w:anchor="_Toc161167043" w:history="1">
            <w:r w:rsidR="004D1E31" w:rsidRPr="00DC18BE">
              <w:rPr>
                <w:rStyle w:val="Hyperlnk"/>
                <w:noProof/>
              </w:rPr>
              <w:t>2</w:t>
            </w:r>
            <w:r w:rsidR="004D1E31">
              <w:rPr>
                <w:rFonts w:asciiTheme="minorHAnsi" w:eastAsiaTheme="minorEastAsia" w:hAnsiTheme="minorHAnsi"/>
                <w:b w:val="0"/>
                <w:noProof/>
                <w:kern w:val="2"/>
                <w:sz w:val="24"/>
                <w:szCs w:val="24"/>
                <w:lang w:eastAsia="sv-SE"/>
                <w14:ligatures w14:val="standardContextual"/>
              </w:rPr>
              <w:tab/>
            </w:r>
            <w:r w:rsidR="004D1E31" w:rsidRPr="00DC18BE">
              <w:rPr>
                <w:rStyle w:val="Hyperlnk"/>
                <w:noProof/>
              </w:rPr>
              <w:t>Listor</w:t>
            </w:r>
            <w:r w:rsidR="004D1E31">
              <w:rPr>
                <w:noProof/>
                <w:webHidden/>
              </w:rPr>
              <w:tab/>
            </w:r>
            <w:r w:rsidR="004D1E31">
              <w:rPr>
                <w:noProof/>
                <w:webHidden/>
              </w:rPr>
              <w:fldChar w:fldCharType="begin"/>
            </w:r>
            <w:r w:rsidR="004D1E31">
              <w:rPr>
                <w:noProof/>
                <w:webHidden/>
              </w:rPr>
              <w:instrText xml:space="preserve"> PAGEREF _Toc161167043 \h </w:instrText>
            </w:r>
            <w:r w:rsidR="004D1E31">
              <w:rPr>
                <w:noProof/>
                <w:webHidden/>
              </w:rPr>
            </w:r>
            <w:r w:rsidR="004D1E31">
              <w:rPr>
                <w:noProof/>
                <w:webHidden/>
              </w:rPr>
              <w:fldChar w:fldCharType="separate"/>
            </w:r>
            <w:r w:rsidR="004D1E31">
              <w:rPr>
                <w:noProof/>
                <w:webHidden/>
              </w:rPr>
              <w:t>7</w:t>
            </w:r>
            <w:r w:rsidR="004D1E31">
              <w:rPr>
                <w:noProof/>
                <w:webHidden/>
              </w:rPr>
              <w:fldChar w:fldCharType="end"/>
            </w:r>
          </w:hyperlink>
        </w:p>
        <w:p w14:paraId="3E970DD7" w14:textId="0FB818A3" w:rsidR="004D1E31" w:rsidRDefault="00746DDB">
          <w:pPr>
            <w:pStyle w:val="Innehll1"/>
            <w:rPr>
              <w:rFonts w:asciiTheme="minorHAnsi" w:eastAsiaTheme="minorEastAsia" w:hAnsiTheme="minorHAnsi"/>
              <w:b w:val="0"/>
              <w:noProof/>
              <w:kern w:val="2"/>
              <w:sz w:val="24"/>
              <w:szCs w:val="24"/>
              <w:lang w:eastAsia="sv-SE"/>
              <w14:ligatures w14:val="standardContextual"/>
            </w:rPr>
          </w:pPr>
          <w:hyperlink w:anchor="_Toc161167044" w:history="1">
            <w:r w:rsidR="004D1E31" w:rsidRPr="00DC18BE">
              <w:rPr>
                <w:rStyle w:val="Hyperlnk"/>
                <w:noProof/>
              </w:rPr>
              <w:t>3</w:t>
            </w:r>
            <w:r w:rsidR="004D1E31">
              <w:rPr>
                <w:rFonts w:asciiTheme="minorHAnsi" w:eastAsiaTheme="minorEastAsia" w:hAnsiTheme="minorHAnsi"/>
                <w:b w:val="0"/>
                <w:noProof/>
                <w:kern w:val="2"/>
                <w:sz w:val="24"/>
                <w:szCs w:val="24"/>
                <w:lang w:eastAsia="sv-SE"/>
                <w14:ligatures w14:val="standardContextual"/>
              </w:rPr>
              <w:tab/>
            </w:r>
            <w:r w:rsidR="004D1E31" w:rsidRPr="00DC18BE">
              <w:rPr>
                <w:rStyle w:val="Hyperlnk"/>
                <w:noProof/>
              </w:rPr>
              <w:t>Tabell</w:t>
            </w:r>
            <w:r w:rsidR="004D1E31">
              <w:rPr>
                <w:noProof/>
                <w:webHidden/>
              </w:rPr>
              <w:tab/>
            </w:r>
            <w:r w:rsidR="004D1E31">
              <w:rPr>
                <w:noProof/>
                <w:webHidden/>
              </w:rPr>
              <w:fldChar w:fldCharType="begin"/>
            </w:r>
            <w:r w:rsidR="004D1E31">
              <w:rPr>
                <w:noProof/>
                <w:webHidden/>
              </w:rPr>
              <w:instrText xml:space="preserve"> PAGEREF _Toc161167044 \h </w:instrText>
            </w:r>
            <w:r w:rsidR="004D1E31">
              <w:rPr>
                <w:noProof/>
                <w:webHidden/>
              </w:rPr>
            </w:r>
            <w:r w:rsidR="004D1E31">
              <w:rPr>
                <w:noProof/>
                <w:webHidden/>
              </w:rPr>
              <w:fldChar w:fldCharType="separate"/>
            </w:r>
            <w:r w:rsidR="004D1E31">
              <w:rPr>
                <w:noProof/>
                <w:webHidden/>
              </w:rPr>
              <w:t>7</w:t>
            </w:r>
            <w:r w:rsidR="004D1E31">
              <w:rPr>
                <w:noProof/>
                <w:webHidden/>
              </w:rPr>
              <w:fldChar w:fldCharType="end"/>
            </w:r>
          </w:hyperlink>
        </w:p>
        <w:p w14:paraId="43FAB5F7" w14:textId="72D36AC9" w:rsidR="004D1E31" w:rsidRDefault="00746DDB">
          <w:pPr>
            <w:pStyle w:val="Innehll1"/>
            <w:rPr>
              <w:rFonts w:asciiTheme="minorHAnsi" w:eastAsiaTheme="minorEastAsia" w:hAnsiTheme="minorHAnsi"/>
              <w:b w:val="0"/>
              <w:noProof/>
              <w:kern w:val="2"/>
              <w:sz w:val="24"/>
              <w:szCs w:val="24"/>
              <w:lang w:eastAsia="sv-SE"/>
              <w14:ligatures w14:val="standardContextual"/>
            </w:rPr>
          </w:pPr>
          <w:hyperlink w:anchor="_Toc161167045" w:history="1">
            <w:r w:rsidR="004D1E31" w:rsidRPr="00DC18BE">
              <w:rPr>
                <w:rStyle w:val="Hyperlnk"/>
                <w:noProof/>
              </w:rPr>
              <w:t>4</w:t>
            </w:r>
            <w:r w:rsidR="004D1E31">
              <w:rPr>
                <w:rFonts w:asciiTheme="minorHAnsi" w:eastAsiaTheme="minorEastAsia" w:hAnsiTheme="minorHAnsi"/>
                <w:b w:val="0"/>
                <w:noProof/>
                <w:kern w:val="2"/>
                <w:sz w:val="24"/>
                <w:szCs w:val="24"/>
                <w:lang w:eastAsia="sv-SE"/>
                <w14:ligatures w14:val="standardContextual"/>
              </w:rPr>
              <w:tab/>
            </w:r>
            <w:r w:rsidR="004D1E31" w:rsidRPr="00DC18BE">
              <w:rPr>
                <w:rStyle w:val="Hyperlnk"/>
                <w:noProof/>
              </w:rPr>
              <w:t>Diagram</w:t>
            </w:r>
            <w:r w:rsidR="004D1E31">
              <w:rPr>
                <w:noProof/>
                <w:webHidden/>
              </w:rPr>
              <w:tab/>
            </w:r>
            <w:r w:rsidR="004D1E31">
              <w:rPr>
                <w:noProof/>
                <w:webHidden/>
              </w:rPr>
              <w:fldChar w:fldCharType="begin"/>
            </w:r>
            <w:r w:rsidR="004D1E31">
              <w:rPr>
                <w:noProof/>
                <w:webHidden/>
              </w:rPr>
              <w:instrText xml:space="preserve"> PAGEREF _Toc161167045 \h </w:instrText>
            </w:r>
            <w:r w:rsidR="004D1E31">
              <w:rPr>
                <w:noProof/>
                <w:webHidden/>
              </w:rPr>
            </w:r>
            <w:r w:rsidR="004D1E31">
              <w:rPr>
                <w:noProof/>
                <w:webHidden/>
              </w:rPr>
              <w:fldChar w:fldCharType="separate"/>
            </w:r>
            <w:r w:rsidR="004D1E31">
              <w:rPr>
                <w:noProof/>
                <w:webHidden/>
              </w:rPr>
              <w:t>8</w:t>
            </w:r>
            <w:r w:rsidR="004D1E31">
              <w:rPr>
                <w:noProof/>
                <w:webHidden/>
              </w:rPr>
              <w:fldChar w:fldCharType="end"/>
            </w:r>
          </w:hyperlink>
        </w:p>
        <w:p w14:paraId="04239BCD" w14:textId="05459844" w:rsidR="004D1E31" w:rsidRDefault="00746DDB">
          <w:pPr>
            <w:pStyle w:val="Innehll2"/>
            <w:tabs>
              <w:tab w:val="left" w:pos="720"/>
              <w:tab w:val="right" w:leader="dot" w:pos="7813"/>
            </w:tabs>
            <w:rPr>
              <w:rFonts w:asciiTheme="minorHAnsi" w:eastAsiaTheme="minorEastAsia" w:hAnsiTheme="minorHAnsi"/>
              <w:noProof/>
              <w:kern w:val="2"/>
              <w:sz w:val="24"/>
              <w:szCs w:val="24"/>
              <w:lang w:eastAsia="sv-SE"/>
              <w14:ligatures w14:val="standardContextual"/>
            </w:rPr>
          </w:pPr>
          <w:hyperlink w:anchor="_Toc161167046" w:history="1">
            <w:r w:rsidR="004D1E31" w:rsidRPr="00DC18BE">
              <w:rPr>
                <w:rStyle w:val="Hyperlnk"/>
                <w:noProof/>
              </w:rPr>
              <w:t>4.1</w:t>
            </w:r>
            <w:r w:rsidR="004D1E31">
              <w:rPr>
                <w:rFonts w:asciiTheme="minorHAnsi" w:eastAsiaTheme="minorEastAsia" w:hAnsiTheme="minorHAnsi"/>
                <w:noProof/>
                <w:kern w:val="2"/>
                <w:sz w:val="24"/>
                <w:szCs w:val="24"/>
                <w:lang w:eastAsia="sv-SE"/>
                <w14:ligatures w14:val="standardContextual"/>
              </w:rPr>
              <w:tab/>
            </w:r>
            <w:r w:rsidR="004D1E31" w:rsidRPr="00DC18BE">
              <w:rPr>
                <w:rStyle w:val="Hyperlnk"/>
                <w:noProof/>
              </w:rPr>
              <w:t>Stapeldiagram med de sex temafärgerna</w:t>
            </w:r>
            <w:r w:rsidR="004D1E31">
              <w:rPr>
                <w:noProof/>
                <w:webHidden/>
              </w:rPr>
              <w:tab/>
            </w:r>
            <w:r w:rsidR="004D1E31">
              <w:rPr>
                <w:noProof/>
                <w:webHidden/>
              </w:rPr>
              <w:fldChar w:fldCharType="begin"/>
            </w:r>
            <w:r w:rsidR="004D1E31">
              <w:rPr>
                <w:noProof/>
                <w:webHidden/>
              </w:rPr>
              <w:instrText xml:space="preserve"> PAGEREF _Toc161167046 \h </w:instrText>
            </w:r>
            <w:r w:rsidR="004D1E31">
              <w:rPr>
                <w:noProof/>
                <w:webHidden/>
              </w:rPr>
            </w:r>
            <w:r w:rsidR="004D1E31">
              <w:rPr>
                <w:noProof/>
                <w:webHidden/>
              </w:rPr>
              <w:fldChar w:fldCharType="separate"/>
            </w:r>
            <w:r w:rsidR="004D1E31">
              <w:rPr>
                <w:noProof/>
                <w:webHidden/>
              </w:rPr>
              <w:t>8</w:t>
            </w:r>
            <w:r w:rsidR="004D1E31">
              <w:rPr>
                <w:noProof/>
                <w:webHidden/>
              </w:rPr>
              <w:fldChar w:fldCharType="end"/>
            </w:r>
          </w:hyperlink>
        </w:p>
        <w:p w14:paraId="651CBD7E" w14:textId="6508F924" w:rsidR="004D1E31" w:rsidRDefault="00746DDB">
          <w:pPr>
            <w:pStyle w:val="Innehll2"/>
            <w:tabs>
              <w:tab w:val="left" w:pos="720"/>
              <w:tab w:val="right" w:leader="dot" w:pos="7813"/>
            </w:tabs>
            <w:rPr>
              <w:rFonts w:asciiTheme="minorHAnsi" w:eastAsiaTheme="minorEastAsia" w:hAnsiTheme="minorHAnsi"/>
              <w:noProof/>
              <w:kern w:val="2"/>
              <w:sz w:val="24"/>
              <w:szCs w:val="24"/>
              <w:lang w:eastAsia="sv-SE"/>
              <w14:ligatures w14:val="standardContextual"/>
            </w:rPr>
          </w:pPr>
          <w:hyperlink w:anchor="_Toc161167047" w:history="1">
            <w:r w:rsidR="004D1E31" w:rsidRPr="00DC18BE">
              <w:rPr>
                <w:rStyle w:val="Hyperlnk"/>
                <w:noProof/>
              </w:rPr>
              <w:t>4.2</w:t>
            </w:r>
            <w:r w:rsidR="004D1E31">
              <w:rPr>
                <w:rFonts w:asciiTheme="minorHAnsi" w:eastAsiaTheme="minorEastAsia" w:hAnsiTheme="minorHAnsi"/>
                <w:noProof/>
                <w:kern w:val="2"/>
                <w:sz w:val="24"/>
                <w:szCs w:val="24"/>
                <w:lang w:eastAsia="sv-SE"/>
                <w14:ligatures w14:val="standardContextual"/>
              </w:rPr>
              <w:tab/>
            </w:r>
            <w:r w:rsidR="004D1E31" w:rsidRPr="00DC18BE">
              <w:rPr>
                <w:rStyle w:val="Hyperlnk"/>
                <w:noProof/>
              </w:rPr>
              <w:t>Stapeldiagram med 12 serier</w:t>
            </w:r>
            <w:r w:rsidR="004D1E31">
              <w:rPr>
                <w:noProof/>
                <w:webHidden/>
              </w:rPr>
              <w:tab/>
            </w:r>
            <w:r w:rsidR="004D1E31">
              <w:rPr>
                <w:noProof/>
                <w:webHidden/>
              </w:rPr>
              <w:fldChar w:fldCharType="begin"/>
            </w:r>
            <w:r w:rsidR="004D1E31">
              <w:rPr>
                <w:noProof/>
                <w:webHidden/>
              </w:rPr>
              <w:instrText xml:space="preserve"> PAGEREF _Toc161167047 \h </w:instrText>
            </w:r>
            <w:r w:rsidR="004D1E31">
              <w:rPr>
                <w:noProof/>
                <w:webHidden/>
              </w:rPr>
            </w:r>
            <w:r w:rsidR="004D1E31">
              <w:rPr>
                <w:noProof/>
                <w:webHidden/>
              </w:rPr>
              <w:fldChar w:fldCharType="separate"/>
            </w:r>
            <w:r w:rsidR="004D1E31">
              <w:rPr>
                <w:noProof/>
                <w:webHidden/>
              </w:rPr>
              <w:t>8</w:t>
            </w:r>
            <w:r w:rsidR="004D1E31">
              <w:rPr>
                <w:noProof/>
                <w:webHidden/>
              </w:rPr>
              <w:fldChar w:fldCharType="end"/>
            </w:r>
          </w:hyperlink>
        </w:p>
        <w:p w14:paraId="774A9C97" w14:textId="1A9E898E" w:rsidR="00B0435D" w:rsidRDefault="001C7F49" w:rsidP="001C7F49">
          <w:pPr>
            <w:pStyle w:val="Innehll1"/>
          </w:pPr>
          <w:r>
            <w:fldChar w:fldCharType="end"/>
          </w:r>
        </w:p>
      </w:sdtContent>
    </w:sdt>
    <w:p w14:paraId="0466372F" w14:textId="77777777" w:rsidR="00B0435D" w:rsidRDefault="00B0435D" w:rsidP="00B0435D">
      <w:pPr>
        <w:sectPr w:rsidR="00B0435D" w:rsidSect="00685919">
          <w:footerReference w:type="default" r:id="rId17"/>
          <w:pgSz w:w="11906" w:h="16838"/>
          <w:pgMar w:top="4990" w:right="1361" w:bottom="1531" w:left="2722" w:header="709" w:footer="454" w:gutter="0"/>
          <w:cols w:space="708"/>
          <w:docGrid w:linePitch="360"/>
        </w:sectPr>
      </w:pPr>
    </w:p>
    <w:p w14:paraId="77DAE57E" w14:textId="1BFB407A" w:rsidR="00746DDB" w:rsidRPr="00746DDB" w:rsidRDefault="00167555" w:rsidP="00746DDB">
      <w:pPr>
        <w:pStyle w:val="Onumreradrubrik"/>
      </w:pPr>
      <w:r>
        <w:lastRenderedPageBreak/>
        <w:t>Förord</w:t>
      </w:r>
    </w:p>
    <w:p w14:paraId="0E449413" w14:textId="77777777" w:rsidR="00D41D69" w:rsidRDefault="00D41D69">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w:t>
      </w:r>
    </w:p>
    <w:p w14:paraId="07C1365A" w14:textId="77777777" w:rsidR="00D41D69" w:rsidRPr="00D41D69" w:rsidRDefault="00D41D69">
      <w:pPr>
        <w:rPr>
          <w:noProof/>
          <w:lang w:val="en-US"/>
        </w:rPr>
      </w:pPr>
      <w:r>
        <w:rPr>
          <w:noProof/>
        </w:rPr>
        <w:t xml:space="preserve">Vivamus a tellus. Pellentesque habitant morbi tristique senectus et netus et malesuada fames ac turpis egestas. </w:t>
      </w:r>
      <w:r w:rsidRPr="00D41D69">
        <w:rPr>
          <w:noProof/>
          <w:lang w:val="en-US"/>
        </w:rPr>
        <w:t>Proin pharetra nonummy pede. Mauris et orci. Aenean nec lorem.</w:t>
      </w:r>
    </w:p>
    <w:p w14:paraId="5F84B78F" w14:textId="77777777" w:rsidR="00D41D69" w:rsidRPr="00D41D69" w:rsidRDefault="00D41D69">
      <w:pPr>
        <w:rPr>
          <w:noProof/>
          <w:lang w:val="en-US"/>
        </w:rPr>
      </w:pPr>
      <w:r w:rsidRPr="00D41D69">
        <w:rPr>
          <w:noProof/>
          <w:lang w:val="en-US"/>
        </w:rPr>
        <w:t>In porttitor. Donec laoreet nonummy augue. Suspendisse dui purus, scelerisque at, vulputate vitae, pretium mattis, nunc. Mauris eget neque at sem venenatis eleifend. Ut nonummy.</w:t>
      </w:r>
    </w:p>
    <w:p w14:paraId="188B4FC7" w14:textId="77777777" w:rsidR="00D41D69" w:rsidRPr="00D41D69" w:rsidRDefault="00D41D69">
      <w:pPr>
        <w:rPr>
          <w:noProof/>
          <w:lang w:val="en-US"/>
        </w:rPr>
      </w:pPr>
      <w:r w:rsidRPr="00D41D69">
        <w:rPr>
          <w:noProof/>
          <w:lang w:val="en-US"/>
        </w:rPr>
        <w:t>Fusce aliquet pede non pede. Suspendisse dapibus lorem pellentesque magna. Integer nulla. Donec blandit feugiat ligula. Donec hendrerit, felis et imperdiet euismod, purus ipsum pretium metus, in lacinia nulla nisl eget sapien.</w:t>
      </w:r>
    </w:p>
    <w:p w14:paraId="043838A0" w14:textId="4B7BA939" w:rsidR="00D41D69" w:rsidRPr="00746DDB" w:rsidRDefault="00D41D69">
      <w:pPr>
        <w:rPr>
          <w:lang w:val="en-US"/>
        </w:rPr>
      </w:pPr>
      <w:r w:rsidRPr="00D41D69">
        <w:rPr>
          <w:noProof/>
          <w:lang w:val="en-US"/>
        </w:rPr>
        <w:t xml:space="preserve">Donec ut est in lectus consequat consequat. </w:t>
      </w:r>
      <w:r w:rsidRPr="00746DDB">
        <w:rPr>
          <w:noProof/>
          <w:lang w:val="en-US"/>
        </w:rPr>
        <w:t>Etiam eget dui. Aliquam erat volutpat. Sed at lorem in nunc porta tristique. Proin nec augue.</w:t>
      </w:r>
    </w:p>
    <w:p w14:paraId="51EE3873" w14:textId="4440C7A7" w:rsidR="00167555" w:rsidRPr="00746DDB" w:rsidRDefault="00167555">
      <w:pPr>
        <w:rPr>
          <w:lang w:val="en-US"/>
        </w:rPr>
      </w:pPr>
      <w:r w:rsidRPr="00746DDB">
        <w:rPr>
          <w:lang w:val="en-US"/>
        </w:rPr>
        <w:br w:type="page"/>
      </w:r>
    </w:p>
    <w:p w14:paraId="3AF86394" w14:textId="77777777" w:rsidR="00167555" w:rsidRPr="00746DDB" w:rsidRDefault="00167555" w:rsidP="00167555">
      <w:pPr>
        <w:pStyle w:val="Onumreradrubrik"/>
        <w:rPr>
          <w:lang w:val="en-US"/>
        </w:rPr>
      </w:pPr>
      <w:r w:rsidRPr="00746DDB">
        <w:rPr>
          <w:lang w:val="en-US"/>
        </w:rPr>
        <w:lastRenderedPageBreak/>
        <w:t>Sammanfattning</w:t>
      </w:r>
    </w:p>
    <w:p w14:paraId="5A47FCE5" w14:textId="77777777" w:rsidR="00D41D69" w:rsidRPr="00746DDB" w:rsidRDefault="00D41D69">
      <w:pPr>
        <w:rPr>
          <w:noProof/>
          <w:lang w:val="en-US"/>
        </w:rPr>
      </w:pPr>
      <w:r w:rsidRPr="00746DDB">
        <w:rPr>
          <w:noProof/>
          <w:lang w:val="en-US"/>
        </w:rPr>
        <w:t>Lorem ipsum dolor sit amet, consectetuer adipiscing elit. Maecenas porttitor congue massa. Fusce posuere, magna sed pulvinar ultricies, purus lectus malesuada libero, sit amet commodo magna eros quis urna. Nunc viverra imperdiet enim. Fusce est. Vivamus a tellus.</w:t>
      </w:r>
    </w:p>
    <w:p w14:paraId="72FDA073" w14:textId="77777777" w:rsidR="00D41D69" w:rsidRPr="00D41D69" w:rsidRDefault="00D41D69">
      <w:pPr>
        <w:rPr>
          <w:noProof/>
          <w:lang w:val="en-US"/>
        </w:rPr>
      </w:pPr>
      <w:r w:rsidRPr="00746DDB">
        <w:rPr>
          <w:noProof/>
          <w:lang w:val="en-US"/>
        </w:rPr>
        <w:t xml:space="preserve">Pellentesque habitant morbi tristique senectus et netus et malesuada fames ac turpis egestas. </w:t>
      </w:r>
      <w:r w:rsidRPr="00D41D69">
        <w:rPr>
          <w:noProof/>
          <w:lang w:val="en-US"/>
        </w:rPr>
        <w:t>Proin pharetra nonummy pede. Mauris et orci. Aenean nec lorem. In porttitor. Donec laoreet nonummy augue.</w:t>
      </w:r>
    </w:p>
    <w:p w14:paraId="0BEC46BB" w14:textId="77777777" w:rsidR="00D41D69" w:rsidRPr="00D41D69" w:rsidRDefault="00D41D69">
      <w:pPr>
        <w:rPr>
          <w:noProof/>
          <w:lang w:val="en-US"/>
        </w:rPr>
      </w:pPr>
      <w:r w:rsidRPr="00D41D69">
        <w:rPr>
          <w:noProof/>
          <w:lang w:val="en-US"/>
        </w:rPr>
        <w:t>Suspendisse dui purus, scelerisque at, vulputate vitae, pretium mattis, nunc. Mauris eget neque at sem venenatis eleifend. Ut nonummy. Fusce aliquet pede non pede. Suspendisse dapibus lorem pellentesque magna. Integer nulla.</w:t>
      </w:r>
    </w:p>
    <w:p w14:paraId="0D06FBEB" w14:textId="77777777" w:rsidR="00D41D69" w:rsidRPr="00D41D69" w:rsidRDefault="00D41D69">
      <w:pPr>
        <w:rPr>
          <w:noProof/>
          <w:lang w:val="en-US"/>
        </w:rPr>
      </w:pPr>
      <w:r w:rsidRPr="00D41D69">
        <w:rPr>
          <w:noProof/>
          <w:lang w:val="en-US"/>
        </w:rPr>
        <w:t>Donec blandit feugiat ligula. Donec hendrerit, felis et imperdiet euismod, purus ipsum pretium metus, in lacinia nulla nisl eget sapien. Donec ut est in lectus consequat consequat. Etiam eget dui. Aliquam erat volutpat. Sed at lorem in nunc porta tristique.</w:t>
      </w:r>
    </w:p>
    <w:p w14:paraId="2FCF7C67" w14:textId="77777777" w:rsidR="00D41D69" w:rsidRPr="00D41D69" w:rsidRDefault="00D41D69">
      <w:pPr>
        <w:rPr>
          <w:noProof/>
          <w:lang w:val="en-US"/>
        </w:rPr>
      </w:pPr>
      <w:r w:rsidRPr="00D41D69">
        <w:rPr>
          <w:noProof/>
          <w:lang w:val="en-US"/>
        </w:rPr>
        <w:t>Proin nec augue. Quisque aliquam tempor magna. Pellentesque habitant morbi tristique senectus et netus et malesuada fames ac turpis egestas. Nunc ac magna. Maecenas odio dolor, vulputate vel, auctor ac, accumsan id, felis. Pellentesque cursus sagittis felis.</w:t>
      </w:r>
    </w:p>
    <w:p w14:paraId="7DB774AD" w14:textId="28110CCF" w:rsidR="00D41D69" w:rsidRDefault="00D41D69">
      <w:r w:rsidRPr="00D41D69">
        <w:rPr>
          <w:noProof/>
          <w:lang w:val="en-US"/>
        </w:rPr>
        <w:t xml:space="preserve">Pellentesque porttitor, velit lacinia egestas auctor, diam eros tempus arcu, nec vulputate augue magna vel risus. Cras non magna vel ante adipiscing rhoncus. Vivamus a mi. </w:t>
      </w:r>
      <w:r>
        <w:rPr>
          <w:noProof/>
        </w:rPr>
        <w:t>Morbi neque. Aliquam erat volutpat. Integer ultrices lobortis eros.</w:t>
      </w:r>
    </w:p>
    <w:p w14:paraId="6610E966" w14:textId="604622F2" w:rsidR="00167555" w:rsidRDefault="00EA0D3C">
      <w:r>
        <w:t xml:space="preserve"> </w:t>
      </w:r>
      <w:r w:rsidR="00167555">
        <w:br w:type="page"/>
      </w:r>
    </w:p>
    <w:p w14:paraId="31D6D695" w14:textId="77777777" w:rsidR="00167555" w:rsidRDefault="00167555" w:rsidP="00167555">
      <w:pPr>
        <w:pStyle w:val="Rubrik1"/>
      </w:pPr>
      <w:bookmarkStart w:id="1" w:name="_Toc161167041"/>
      <w:r>
        <w:lastRenderedPageBreak/>
        <w:t>Rubrik på första kapitlet</w:t>
      </w:r>
      <w:bookmarkEnd w:id="1"/>
    </w:p>
    <w:p w14:paraId="76AF94E1" w14:textId="66260B21" w:rsidR="00751EF0" w:rsidRPr="00751EF0" w:rsidRDefault="00751EF0" w:rsidP="00751EF0">
      <w:pPr>
        <w:pStyle w:val="Ingress"/>
      </w:pPr>
      <w:r>
        <w:t>Ingress – Video är ett kraftfullt sätt att få fram ditt budskap. När du klickar på Onlinevideo kan du klistra in den inbäddade koden för den video du vill lägga till. du kan också skriva ett nyckelord om du vill söka online efter den video som passar ditt dokument bäst.</w:t>
      </w:r>
    </w:p>
    <w:p w14:paraId="19F2D485" w14:textId="77777777" w:rsidR="0042445E" w:rsidRDefault="0042445E" w:rsidP="0030643B">
      <w:r>
        <w:t xml:space="preserve">Normal – </w:t>
      </w:r>
      <w:r w:rsidR="00005C4C">
        <w:t>du</w:t>
      </w:r>
      <w:r>
        <w:t xml:space="preserve"> kan ge dokumentet en professionell utformning med matchande design för sidhuvud, sidfot, försättsblad och textrutor i Word. </w:t>
      </w:r>
      <w:r w:rsidR="00005C4C">
        <w:t>du</w:t>
      </w:r>
      <w:r>
        <w:t xml:space="preserve"> kan till exempel lägga till ett matchande försättsblad, sidhuvud och marginallist. Klicka på Infoga och välj sedan de element du vill använda från olika gallerier.</w:t>
      </w:r>
    </w:p>
    <w:p w14:paraId="13CFA33F" w14:textId="77777777" w:rsidR="0042445E" w:rsidRDefault="0042445E" w:rsidP="0042445E">
      <w:r>
        <w:t xml:space="preserve">Normal nytt stycke – </w:t>
      </w:r>
      <w:r w:rsidR="00005C4C">
        <w:t>du</w:t>
      </w:r>
      <w:r>
        <w:t xml:space="preserve"> kan ge dokumentet en professionell utformning med matchande design för sidhuvud, sidfot, försättsblad och textrutor i Word. </w:t>
      </w:r>
      <w:r w:rsidR="00005C4C">
        <w:t>du</w:t>
      </w:r>
      <w:r>
        <w:t xml:space="preserve"> kan till exempel lägga till ett matchande försättsblad, sidhuvud och marginallist. Klicka på Infoga och välj sedan de element du vill använda från olika gallerier.</w:t>
      </w:r>
    </w:p>
    <w:p w14:paraId="1FB672D1" w14:textId="77777777" w:rsidR="0042445E" w:rsidRDefault="0042445E" w:rsidP="00EB7E14">
      <w:pPr>
        <w:pStyle w:val="Rubrik2"/>
      </w:pPr>
      <w:bookmarkStart w:id="2" w:name="_Toc129767123"/>
      <w:bookmarkStart w:id="3" w:name="_Toc161167042"/>
      <w:r>
        <w:t>Rubrik 2</w:t>
      </w:r>
      <w:bookmarkEnd w:id="2"/>
      <w:bookmarkEnd w:id="3"/>
    </w:p>
    <w:p w14:paraId="355F87FB" w14:textId="77777777" w:rsidR="0042445E" w:rsidRDefault="0042445E" w:rsidP="0042445E">
      <w:r>
        <w:t xml:space="preserve">Teman och formatmallar kan också vara till hjälp för att skapa ett samordnat dokument. När du klickar på Design och väljer ett nytt tema ändras bilder, diagram och </w:t>
      </w:r>
      <w:proofErr w:type="spellStart"/>
      <w:r>
        <w:t>SmartArt</w:t>
      </w:r>
      <w:proofErr w:type="spellEnd"/>
      <w:r>
        <w:t>-grafik för att matcha det nya temat. När du använder formatmallar ändras dina rubriker så att de passar till det nya temat.</w:t>
      </w:r>
    </w:p>
    <w:p w14:paraId="2CF069AC" w14:textId="77777777" w:rsidR="0042445E" w:rsidRDefault="0042445E" w:rsidP="0042445E">
      <w:pPr>
        <w:pStyle w:val="Rubrik3"/>
      </w:pPr>
      <w:bookmarkStart w:id="4" w:name="_Toc129767124"/>
      <w:r>
        <w:t>Rubrik 3</w:t>
      </w:r>
      <w:bookmarkEnd w:id="4"/>
    </w:p>
    <w:p w14:paraId="1E12BBE3" w14:textId="77777777" w:rsidR="0042445E" w:rsidRDefault="0042445E" w:rsidP="0042445E">
      <w:r>
        <w:t>Spara tid i Word med nya knappar som visas där du behöver dem. Om du vill ändra hur en bild passar in i dokumentet klickar du på den. En knapp för layoutalternativ visas bredvid bilden. När du arbetar med en tabell kan du klicka där du vill lägga till en rad eller en kolumn. Klicka sedan på plustecknet.</w:t>
      </w:r>
    </w:p>
    <w:p w14:paraId="4FBEA31E" w14:textId="77777777" w:rsidR="0042445E" w:rsidRDefault="0042445E" w:rsidP="0042445E">
      <w:pPr>
        <w:pStyle w:val="Rubrik4"/>
      </w:pPr>
      <w:r>
        <w:t>Rubrik 4</w:t>
      </w:r>
    </w:p>
    <w:p w14:paraId="5F84A3D1" w14:textId="77777777" w:rsidR="002F2AE6" w:rsidRDefault="0042445E" w:rsidP="0042445E">
      <w:r>
        <w:t xml:space="preserve">Att läsa är också enklare i den nya </w:t>
      </w:r>
      <w:proofErr w:type="spellStart"/>
      <w:r>
        <w:t>läsvyn</w:t>
      </w:r>
      <w:proofErr w:type="spellEnd"/>
      <w:r>
        <w:t xml:space="preserve">. </w:t>
      </w:r>
      <w:r w:rsidR="00005C4C">
        <w:t>du</w:t>
      </w:r>
      <w:r>
        <w:t xml:space="preserve"> kan dölja delar av dokumentet och fokusera på de delar du vill arbeta med. Om du behöver avbryta läsningen innan du kommit till slutet kommer Word automatiskt ihåg var du var – även på en annan enhet</w:t>
      </w:r>
    </w:p>
    <w:p w14:paraId="0CBAA8B6" w14:textId="77777777" w:rsidR="00D337B2" w:rsidRDefault="00D337B2">
      <w:pPr>
        <w:rPr>
          <w:sz w:val="26"/>
        </w:rPr>
      </w:pPr>
      <w:r>
        <w:br w:type="page"/>
      </w:r>
    </w:p>
    <w:p w14:paraId="6FE709C2" w14:textId="77777777" w:rsidR="008F1CF0" w:rsidRDefault="008F1CF0" w:rsidP="008F1CF0">
      <w:pPr>
        <w:pStyle w:val="Rubrik1"/>
      </w:pPr>
      <w:bookmarkStart w:id="5" w:name="_Toc125629776"/>
      <w:bookmarkStart w:id="6" w:name="_Toc129767127"/>
      <w:bookmarkStart w:id="7" w:name="_Toc161167043"/>
      <w:r>
        <w:lastRenderedPageBreak/>
        <w:t>Listor</w:t>
      </w:r>
      <w:bookmarkEnd w:id="5"/>
      <w:bookmarkEnd w:id="6"/>
      <w:bookmarkEnd w:id="7"/>
    </w:p>
    <w:p w14:paraId="0D6E47CC" w14:textId="77777777" w:rsidR="00A26F25" w:rsidRDefault="00A26F25" w:rsidP="00565454">
      <w:pPr>
        <w:pStyle w:val="Punktlista"/>
      </w:pPr>
      <w:r>
        <w:t>Punktlista, nivå 1</w:t>
      </w:r>
    </w:p>
    <w:p w14:paraId="5AC51B60" w14:textId="77777777" w:rsidR="00A26F25" w:rsidRDefault="00A26F25" w:rsidP="00565454">
      <w:pPr>
        <w:pStyle w:val="Punktlista"/>
        <w:numPr>
          <w:ilvl w:val="0"/>
          <w:numId w:val="11"/>
        </w:numPr>
      </w:pPr>
      <w:r>
        <w:t>Punktlista, nivå 1</w:t>
      </w:r>
    </w:p>
    <w:p w14:paraId="56B8098A" w14:textId="77777777" w:rsidR="00A26F25" w:rsidRDefault="00A26F25" w:rsidP="00A26F25">
      <w:pPr>
        <w:pStyle w:val="Punktlista2"/>
      </w:pPr>
      <w:r>
        <w:t>Punktlista, nivå 2</w:t>
      </w:r>
    </w:p>
    <w:p w14:paraId="6D52E0E6" w14:textId="77777777" w:rsidR="00A26F25" w:rsidRDefault="00A26F25" w:rsidP="00A26F25">
      <w:pPr>
        <w:pStyle w:val="Punktlista2"/>
      </w:pPr>
      <w:r>
        <w:t>Punktlista, nivå 2</w:t>
      </w:r>
    </w:p>
    <w:p w14:paraId="1F8ADBBB" w14:textId="77777777" w:rsidR="00A26F25" w:rsidRDefault="00A26F25" w:rsidP="00A26F25">
      <w:pPr>
        <w:pStyle w:val="Punktlista3"/>
      </w:pPr>
      <w:r>
        <w:t>Punktlista, nivå 3</w:t>
      </w:r>
    </w:p>
    <w:p w14:paraId="2D1C584C" w14:textId="77777777" w:rsidR="00A26F25" w:rsidRDefault="00A26F25" w:rsidP="00A26F25">
      <w:pPr>
        <w:pStyle w:val="Punktlista3"/>
      </w:pPr>
      <w:r>
        <w:t>Punktlista, nivå 3</w:t>
      </w:r>
    </w:p>
    <w:p w14:paraId="33741A66" w14:textId="77777777" w:rsidR="00651E32" w:rsidRDefault="00EB7E14" w:rsidP="00EB7E14">
      <w:pPr>
        <w:pStyle w:val="Rubrik4"/>
      </w:pPr>
      <w:r>
        <w:t>Numrerad lista</w:t>
      </w:r>
    </w:p>
    <w:p w14:paraId="08259D24" w14:textId="77777777" w:rsidR="00651E32" w:rsidRDefault="00651E32" w:rsidP="00D656E3">
      <w:pPr>
        <w:pStyle w:val="Numreradlista"/>
        <w:numPr>
          <w:ilvl w:val="0"/>
          <w:numId w:val="18"/>
        </w:numPr>
      </w:pPr>
      <w:r>
        <w:t>Numrerad lista, nivå 1</w:t>
      </w:r>
    </w:p>
    <w:p w14:paraId="260A18A4" w14:textId="77777777" w:rsidR="00651E32" w:rsidRDefault="00651E32" w:rsidP="00D656E3">
      <w:pPr>
        <w:pStyle w:val="Numreradlista"/>
      </w:pPr>
      <w:r>
        <w:t>Numrerad lista, nivå 1</w:t>
      </w:r>
    </w:p>
    <w:p w14:paraId="6C6005A5" w14:textId="77777777" w:rsidR="00651E32" w:rsidRDefault="00651E32" w:rsidP="00D656E3">
      <w:pPr>
        <w:pStyle w:val="Numreradlista2"/>
      </w:pPr>
      <w:r w:rsidRPr="00167555">
        <w:t>Numrerad</w:t>
      </w:r>
      <w:r>
        <w:t xml:space="preserve"> lista, nivå 2</w:t>
      </w:r>
    </w:p>
    <w:p w14:paraId="3AC58261" w14:textId="77777777" w:rsidR="00651E32" w:rsidRDefault="00651E32" w:rsidP="00D656E3">
      <w:pPr>
        <w:pStyle w:val="Numreradlista2"/>
      </w:pPr>
      <w:r>
        <w:t>Numrerad lista, nivå 2</w:t>
      </w:r>
    </w:p>
    <w:p w14:paraId="46278B3F" w14:textId="77777777" w:rsidR="00651E32" w:rsidRDefault="00651E32" w:rsidP="00167555">
      <w:pPr>
        <w:pStyle w:val="Numreradlista3"/>
      </w:pPr>
      <w:r>
        <w:t>Numrerad lista, nivå 3</w:t>
      </w:r>
    </w:p>
    <w:p w14:paraId="7615B8B7" w14:textId="77777777" w:rsidR="00651E32" w:rsidRDefault="00651E32" w:rsidP="00167555">
      <w:pPr>
        <w:pStyle w:val="Numreradlista3"/>
      </w:pPr>
      <w:r>
        <w:t>Numrerad lista, nivå 3</w:t>
      </w:r>
    </w:p>
    <w:p w14:paraId="3A5C339A" w14:textId="77777777" w:rsidR="008F1CF0" w:rsidRDefault="008F1CF0"/>
    <w:p w14:paraId="7E345CCE" w14:textId="77777777" w:rsidR="008F1CF0" w:rsidRDefault="008F1CF0" w:rsidP="00167555">
      <w:pPr>
        <w:pStyle w:val="Rubrik1"/>
      </w:pPr>
      <w:bookmarkStart w:id="8" w:name="_Toc125629777"/>
      <w:bookmarkStart w:id="9" w:name="_Toc129767128"/>
      <w:bookmarkStart w:id="10" w:name="_Toc161167044"/>
      <w:r>
        <w:t>Tabell</w:t>
      </w:r>
      <w:bookmarkEnd w:id="8"/>
      <w:bookmarkEnd w:id="9"/>
      <w:bookmarkEnd w:id="10"/>
    </w:p>
    <w:p w14:paraId="39D93E14" w14:textId="77777777" w:rsidR="008F1CF0" w:rsidRPr="00A27F08" w:rsidRDefault="008F1CF0" w:rsidP="008F1CF0">
      <w:r>
        <w:t>Tabellerna har några olika funktioner som man kan klicka u</w:t>
      </w:r>
      <w:r w:rsidR="004B0468">
        <w:t>r</w:t>
      </w:r>
      <w:r>
        <w:t xml:space="preserve"> eller i. Här nedan visa</w:t>
      </w:r>
      <w:r w:rsidR="004B0468">
        <w:t>s</w:t>
      </w:r>
      <w:r>
        <w:t xml:space="preserve"> </w:t>
      </w:r>
      <w:proofErr w:type="spellStart"/>
      <w:r>
        <w:t>rubrikrad</w:t>
      </w:r>
      <w:proofErr w:type="spellEnd"/>
      <w:r>
        <w:t xml:space="preserve">, första kolumn, </w:t>
      </w:r>
      <w:proofErr w:type="spellStart"/>
      <w:r>
        <w:t>summarad</w:t>
      </w:r>
      <w:proofErr w:type="spellEnd"/>
      <w:r w:rsidR="004B0468">
        <w:t>.</w:t>
      </w:r>
    </w:p>
    <w:tbl>
      <w:tblPr>
        <w:tblStyle w:val="Tabellrutnt"/>
        <w:tblW w:w="5000" w:type="pct"/>
        <w:tblLook w:val="04E0" w:firstRow="1" w:lastRow="1" w:firstColumn="1" w:lastColumn="0" w:noHBand="0" w:noVBand="1"/>
      </w:tblPr>
      <w:tblGrid>
        <w:gridCol w:w="1955"/>
        <w:gridCol w:w="1956"/>
        <w:gridCol w:w="1956"/>
        <w:gridCol w:w="1956"/>
      </w:tblGrid>
      <w:tr w:rsidR="008F1CF0" w:rsidRPr="008F1CF0" w14:paraId="1C528E73" w14:textId="77777777" w:rsidTr="008F1CF0">
        <w:trPr>
          <w:cnfStyle w:val="100000000000" w:firstRow="1" w:lastRow="0" w:firstColumn="0" w:lastColumn="0" w:oddVBand="0" w:evenVBand="0" w:oddHBand="0" w:evenHBand="0" w:firstRowFirstColumn="0" w:firstRowLastColumn="0" w:lastRowFirstColumn="0" w:lastRowLastColumn="0"/>
        </w:trPr>
        <w:tc>
          <w:tcPr>
            <w:tcW w:w="1250" w:type="pct"/>
          </w:tcPr>
          <w:p w14:paraId="5E2F46AD" w14:textId="77777777" w:rsidR="008F1CF0" w:rsidRPr="008F1CF0" w:rsidRDefault="008F1CF0" w:rsidP="008F1CF0">
            <w:r w:rsidRPr="008F1CF0">
              <w:t>Rubrik rad</w:t>
            </w:r>
          </w:p>
        </w:tc>
        <w:tc>
          <w:tcPr>
            <w:tcW w:w="1250" w:type="pct"/>
          </w:tcPr>
          <w:p w14:paraId="56B74AA4" w14:textId="77777777" w:rsidR="008F1CF0" w:rsidRPr="008F1CF0" w:rsidRDefault="008F1CF0" w:rsidP="008F1CF0">
            <w:r w:rsidRPr="008F1CF0">
              <w:t>Rubrik rad</w:t>
            </w:r>
          </w:p>
        </w:tc>
        <w:tc>
          <w:tcPr>
            <w:tcW w:w="1250" w:type="pct"/>
          </w:tcPr>
          <w:p w14:paraId="50B74FB7" w14:textId="77777777" w:rsidR="008F1CF0" w:rsidRPr="008F1CF0" w:rsidRDefault="008F1CF0" w:rsidP="008F1CF0">
            <w:r w:rsidRPr="008F1CF0">
              <w:t>Rubrik rad</w:t>
            </w:r>
          </w:p>
        </w:tc>
        <w:tc>
          <w:tcPr>
            <w:tcW w:w="1250" w:type="pct"/>
          </w:tcPr>
          <w:p w14:paraId="237A0D07" w14:textId="77777777" w:rsidR="008F1CF0" w:rsidRPr="008F1CF0" w:rsidRDefault="008F1CF0" w:rsidP="008F1CF0">
            <w:r w:rsidRPr="008F1CF0">
              <w:t>Rubrik rad</w:t>
            </w:r>
          </w:p>
        </w:tc>
      </w:tr>
      <w:tr w:rsidR="008F1CF0" w:rsidRPr="008F1CF0" w14:paraId="0F3A69F4" w14:textId="77777777" w:rsidTr="008F1CF0">
        <w:trPr>
          <w:cnfStyle w:val="000000100000" w:firstRow="0" w:lastRow="0" w:firstColumn="0" w:lastColumn="0" w:oddVBand="0" w:evenVBand="0" w:oddHBand="1" w:evenHBand="0" w:firstRowFirstColumn="0" w:firstRowLastColumn="0" w:lastRowFirstColumn="0" w:lastRowLastColumn="0"/>
        </w:trPr>
        <w:tc>
          <w:tcPr>
            <w:tcW w:w="1250" w:type="pct"/>
          </w:tcPr>
          <w:p w14:paraId="262FA181" w14:textId="77777777" w:rsidR="008F1CF0" w:rsidRPr="008F1CF0" w:rsidRDefault="008F1CF0" w:rsidP="008F1CF0">
            <w:r w:rsidRPr="008F1CF0">
              <w:t>Första kolumn</w:t>
            </w:r>
          </w:p>
        </w:tc>
        <w:tc>
          <w:tcPr>
            <w:tcW w:w="1250" w:type="pct"/>
          </w:tcPr>
          <w:p w14:paraId="0C538F88" w14:textId="77777777" w:rsidR="008F1CF0" w:rsidRPr="008F1CF0" w:rsidRDefault="008F1CF0" w:rsidP="008F1CF0">
            <w:r w:rsidRPr="008F1CF0">
              <w:t>100</w:t>
            </w:r>
          </w:p>
        </w:tc>
        <w:tc>
          <w:tcPr>
            <w:tcW w:w="1250" w:type="pct"/>
          </w:tcPr>
          <w:p w14:paraId="7CB61AB0" w14:textId="77777777" w:rsidR="008F1CF0" w:rsidRPr="008F1CF0" w:rsidRDefault="008F1CF0" w:rsidP="008F1CF0">
            <w:r w:rsidRPr="008F1CF0">
              <w:t>400</w:t>
            </w:r>
          </w:p>
        </w:tc>
        <w:tc>
          <w:tcPr>
            <w:tcW w:w="1250" w:type="pct"/>
          </w:tcPr>
          <w:p w14:paraId="712ABA4F" w14:textId="77777777" w:rsidR="008F1CF0" w:rsidRPr="008F1CF0" w:rsidRDefault="008F1CF0" w:rsidP="008F1CF0">
            <w:r w:rsidRPr="008F1CF0">
              <w:t>500</w:t>
            </w:r>
          </w:p>
        </w:tc>
      </w:tr>
      <w:tr w:rsidR="008F1CF0" w:rsidRPr="008F1CF0" w14:paraId="4BB336EB" w14:textId="77777777" w:rsidTr="008F1CF0">
        <w:tc>
          <w:tcPr>
            <w:tcW w:w="1250" w:type="pct"/>
          </w:tcPr>
          <w:p w14:paraId="4EFF75DB" w14:textId="77777777" w:rsidR="008F1CF0" w:rsidRPr="008F1CF0" w:rsidRDefault="008F1CF0" w:rsidP="008F1CF0">
            <w:r w:rsidRPr="008F1CF0">
              <w:t>Första kolumn</w:t>
            </w:r>
          </w:p>
        </w:tc>
        <w:tc>
          <w:tcPr>
            <w:tcW w:w="1250" w:type="pct"/>
          </w:tcPr>
          <w:p w14:paraId="39591F96" w14:textId="77777777" w:rsidR="008F1CF0" w:rsidRPr="008F1CF0" w:rsidRDefault="008F1CF0" w:rsidP="008F1CF0">
            <w:r w:rsidRPr="008F1CF0">
              <w:t>100</w:t>
            </w:r>
          </w:p>
        </w:tc>
        <w:tc>
          <w:tcPr>
            <w:tcW w:w="1250" w:type="pct"/>
          </w:tcPr>
          <w:p w14:paraId="2B1D8CD8" w14:textId="77777777" w:rsidR="008F1CF0" w:rsidRPr="008F1CF0" w:rsidRDefault="008F1CF0" w:rsidP="008F1CF0">
            <w:r w:rsidRPr="008F1CF0">
              <w:t>400</w:t>
            </w:r>
          </w:p>
        </w:tc>
        <w:tc>
          <w:tcPr>
            <w:tcW w:w="1250" w:type="pct"/>
          </w:tcPr>
          <w:p w14:paraId="27B0FBA8" w14:textId="77777777" w:rsidR="008F1CF0" w:rsidRPr="008F1CF0" w:rsidRDefault="008F1CF0" w:rsidP="008F1CF0">
            <w:r w:rsidRPr="008F1CF0">
              <w:t>500</w:t>
            </w:r>
          </w:p>
        </w:tc>
      </w:tr>
      <w:tr w:rsidR="008F1CF0" w:rsidRPr="008F1CF0" w14:paraId="3FFE4125" w14:textId="77777777" w:rsidTr="008F1CF0">
        <w:trPr>
          <w:cnfStyle w:val="000000100000" w:firstRow="0" w:lastRow="0" w:firstColumn="0" w:lastColumn="0" w:oddVBand="0" w:evenVBand="0" w:oddHBand="1" w:evenHBand="0" w:firstRowFirstColumn="0" w:firstRowLastColumn="0" w:lastRowFirstColumn="0" w:lastRowLastColumn="0"/>
        </w:trPr>
        <w:tc>
          <w:tcPr>
            <w:tcW w:w="1250" w:type="pct"/>
          </w:tcPr>
          <w:p w14:paraId="354EBBE0" w14:textId="77777777" w:rsidR="008F1CF0" w:rsidRPr="008F1CF0" w:rsidRDefault="008F1CF0" w:rsidP="008F1CF0">
            <w:r w:rsidRPr="008F1CF0">
              <w:t>Första kolumn</w:t>
            </w:r>
          </w:p>
        </w:tc>
        <w:tc>
          <w:tcPr>
            <w:tcW w:w="1250" w:type="pct"/>
          </w:tcPr>
          <w:p w14:paraId="288A466F" w14:textId="77777777" w:rsidR="008F1CF0" w:rsidRPr="008F1CF0" w:rsidRDefault="008F1CF0" w:rsidP="008F1CF0">
            <w:r w:rsidRPr="008F1CF0">
              <w:t>200</w:t>
            </w:r>
          </w:p>
        </w:tc>
        <w:tc>
          <w:tcPr>
            <w:tcW w:w="1250" w:type="pct"/>
          </w:tcPr>
          <w:p w14:paraId="5BBCE3CB" w14:textId="77777777" w:rsidR="008F1CF0" w:rsidRPr="008F1CF0" w:rsidRDefault="008F1CF0" w:rsidP="008F1CF0">
            <w:r w:rsidRPr="008F1CF0">
              <w:t>800</w:t>
            </w:r>
          </w:p>
        </w:tc>
        <w:tc>
          <w:tcPr>
            <w:tcW w:w="1250" w:type="pct"/>
          </w:tcPr>
          <w:p w14:paraId="787BC9EB" w14:textId="77777777" w:rsidR="008F1CF0" w:rsidRPr="008F1CF0" w:rsidRDefault="008F1CF0" w:rsidP="008F1CF0">
            <w:r w:rsidRPr="008F1CF0">
              <w:t>1 000</w:t>
            </w:r>
          </w:p>
        </w:tc>
      </w:tr>
      <w:tr w:rsidR="008F1CF0" w:rsidRPr="008F1CF0" w14:paraId="0F7DEE64" w14:textId="77777777" w:rsidTr="008F1CF0">
        <w:trPr>
          <w:cnfStyle w:val="010000000000" w:firstRow="0" w:lastRow="1" w:firstColumn="0" w:lastColumn="0" w:oddVBand="0" w:evenVBand="0" w:oddHBand="0" w:evenHBand="0" w:firstRowFirstColumn="0" w:firstRowLastColumn="0" w:lastRowFirstColumn="0" w:lastRowLastColumn="0"/>
        </w:trPr>
        <w:tc>
          <w:tcPr>
            <w:tcW w:w="1250" w:type="pct"/>
          </w:tcPr>
          <w:p w14:paraId="1815FD30" w14:textId="77777777" w:rsidR="008F1CF0" w:rsidRPr="008F1CF0" w:rsidRDefault="008F1CF0" w:rsidP="008F1CF0">
            <w:r w:rsidRPr="008F1CF0">
              <w:t>Summa rad</w:t>
            </w:r>
          </w:p>
        </w:tc>
        <w:tc>
          <w:tcPr>
            <w:tcW w:w="1250" w:type="pct"/>
          </w:tcPr>
          <w:p w14:paraId="1E9EDEA0" w14:textId="77777777" w:rsidR="008F1CF0" w:rsidRPr="008F1CF0" w:rsidRDefault="008F1CF0" w:rsidP="008F1CF0">
            <w:r w:rsidRPr="008F1CF0">
              <w:t>400</w:t>
            </w:r>
          </w:p>
        </w:tc>
        <w:tc>
          <w:tcPr>
            <w:tcW w:w="1250" w:type="pct"/>
          </w:tcPr>
          <w:p w14:paraId="4FCF5ED7" w14:textId="77777777" w:rsidR="008F1CF0" w:rsidRPr="008F1CF0" w:rsidRDefault="008F1CF0" w:rsidP="008F1CF0">
            <w:r w:rsidRPr="008F1CF0">
              <w:t>1 600</w:t>
            </w:r>
          </w:p>
        </w:tc>
        <w:tc>
          <w:tcPr>
            <w:tcW w:w="1250" w:type="pct"/>
          </w:tcPr>
          <w:p w14:paraId="61763937" w14:textId="77777777" w:rsidR="008F1CF0" w:rsidRPr="008F1CF0" w:rsidRDefault="008F1CF0" w:rsidP="008F1CF0">
            <w:r w:rsidRPr="008F1CF0">
              <w:t>2 000</w:t>
            </w:r>
          </w:p>
        </w:tc>
      </w:tr>
    </w:tbl>
    <w:p w14:paraId="6D2F2C05" w14:textId="77777777" w:rsidR="008F1CF0" w:rsidRDefault="008F1CF0" w:rsidP="004B0468">
      <w:pPr>
        <w:pStyle w:val="Ingetavstnd"/>
      </w:pPr>
    </w:p>
    <w:p w14:paraId="45B8B6C6" w14:textId="77777777" w:rsidR="00817B3E" w:rsidRDefault="00817B3E">
      <w:pPr>
        <w:rPr>
          <w:rFonts w:asciiTheme="majorHAnsi" w:eastAsiaTheme="majorEastAsia" w:hAnsiTheme="majorHAnsi" w:cstheme="majorBidi"/>
          <w:b/>
          <w:sz w:val="40"/>
          <w:szCs w:val="32"/>
        </w:rPr>
      </w:pPr>
      <w:bookmarkStart w:id="11" w:name="_Toc125629780"/>
      <w:bookmarkStart w:id="12" w:name="_Toc129767130"/>
      <w:r>
        <w:br w:type="page"/>
      </w:r>
    </w:p>
    <w:p w14:paraId="5A48A69D" w14:textId="77777777" w:rsidR="008F1CF0" w:rsidRDefault="008F1CF0" w:rsidP="008F1CF0">
      <w:pPr>
        <w:pStyle w:val="Rubrik1"/>
      </w:pPr>
      <w:bookmarkStart w:id="13" w:name="_Toc161167045"/>
      <w:r>
        <w:lastRenderedPageBreak/>
        <w:t>Diagram</w:t>
      </w:r>
      <w:bookmarkEnd w:id="11"/>
      <w:bookmarkEnd w:id="12"/>
      <w:bookmarkEnd w:id="13"/>
    </w:p>
    <w:p w14:paraId="302CC953" w14:textId="205E5AC6" w:rsidR="00817B3E" w:rsidRPr="00FE05C1" w:rsidRDefault="008F1CF0" w:rsidP="008F1CF0">
      <w:r>
        <w:t xml:space="preserve">Här nedan ser </w:t>
      </w:r>
      <w:r w:rsidR="00005C4C">
        <w:t>du</w:t>
      </w:r>
      <w:r>
        <w:t xml:space="preserve"> resultatet av färgtema</w:t>
      </w:r>
      <w:r w:rsidR="004B0468">
        <w:t>t i mallen</w:t>
      </w:r>
      <w:r>
        <w:t xml:space="preserve">. </w:t>
      </w:r>
      <w:r w:rsidR="004B0468">
        <w:t>Vi visar även hur Word p</w:t>
      </w:r>
      <w:r>
        <w:t xml:space="preserve">lockar upp nyanser av </w:t>
      </w:r>
      <w:r w:rsidR="004B0468">
        <w:t>de sex temafärgerna</w:t>
      </w:r>
      <w:r>
        <w:t xml:space="preserve"> genom att visa exempel på </w:t>
      </w:r>
      <w:r w:rsidR="004B0468">
        <w:t>diagram med 12 färger.</w:t>
      </w:r>
    </w:p>
    <w:p w14:paraId="41344B65" w14:textId="77777777" w:rsidR="008F1CF0" w:rsidRDefault="008F1CF0" w:rsidP="008F1CF0">
      <w:pPr>
        <w:pStyle w:val="Rubrik2"/>
      </w:pPr>
      <w:bookmarkStart w:id="14" w:name="_Toc125629781"/>
      <w:bookmarkStart w:id="15" w:name="_Toc129767131"/>
      <w:bookmarkStart w:id="16" w:name="_Toc161167046"/>
      <w:r>
        <w:t>Stapeldiagram med de sex temafärgerna</w:t>
      </w:r>
      <w:bookmarkEnd w:id="14"/>
      <w:bookmarkEnd w:id="15"/>
      <w:bookmarkEnd w:id="16"/>
    </w:p>
    <w:p w14:paraId="0E3D3E28" w14:textId="77777777" w:rsidR="008F1CF0" w:rsidRDefault="008F1CF0" w:rsidP="008F1CF0">
      <w:r>
        <w:rPr>
          <w:noProof/>
        </w:rPr>
        <w:drawing>
          <wp:inline distT="0" distB="0" distL="0" distR="0" wp14:anchorId="58689C5A" wp14:editId="404312A5">
            <wp:extent cx="4984750" cy="2393950"/>
            <wp:effectExtent l="0" t="0" r="6350" b="6350"/>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E863D8D" w14:textId="77777777" w:rsidR="008F1CF0" w:rsidRDefault="008F1CF0" w:rsidP="008F1CF0">
      <w:pPr>
        <w:pStyle w:val="Rubrik2"/>
      </w:pPr>
      <w:bookmarkStart w:id="17" w:name="_Toc125629782"/>
      <w:bookmarkStart w:id="18" w:name="_Toc129767132"/>
      <w:bookmarkStart w:id="19" w:name="_Toc161167047"/>
      <w:r>
        <w:t xml:space="preserve">Stapeldiagram med </w:t>
      </w:r>
      <w:r w:rsidR="00E61AE1">
        <w:t>12</w:t>
      </w:r>
      <w:r>
        <w:t xml:space="preserve"> serier</w:t>
      </w:r>
      <w:bookmarkEnd w:id="17"/>
      <w:bookmarkEnd w:id="18"/>
      <w:bookmarkEnd w:id="19"/>
    </w:p>
    <w:p w14:paraId="5EF42CD4" w14:textId="77777777" w:rsidR="00B723E3" w:rsidRDefault="008F1CF0" w:rsidP="00167555">
      <w:r>
        <w:rPr>
          <w:noProof/>
        </w:rPr>
        <w:drawing>
          <wp:inline distT="0" distB="0" distL="0" distR="0" wp14:anchorId="682F17A2" wp14:editId="71AA9DEE">
            <wp:extent cx="4927600" cy="2355850"/>
            <wp:effectExtent l="0" t="0" r="6350" b="6350"/>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sectPr w:rsidR="00B723E3" w:rsidSect="00685919">
      <w:footerReference w:type="default" r:id="rId20"/>
      <w:pgSz w:w="11906" w:h="16838"/>
      <w:pgMar w:top="2268" w:right="1361" w:bottom="1531" w:left="2722"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EB342" w14:textId="77777777" w:rsidR="00685919" w:rsidRDefault="00685919" w:rsidP="00813C78">
      <w:pPr>
        <w:spacing w:after="0" w:line="240" w:lineRule="auto"/>
      </w:pPr>
      <w:r>
        <w:separator/>
      </w:r>
    </w:p>
  </w:endnote>
  <w:endnote w:type="continuationSeparator" w:id="0">
    <w:p w14:paraId="6F5328FB" w14:textId="77777777" w:rsidR="00685919" w:rsidRDefault="00685919" w:rsidP="00813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F1F8D" w14:textId="77777777" w:rsidR="008E2537" w:rsidRDefault="008E253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118EE" w14:textId="77777777" w:rsidR="00813C78" w:rsidRDefault="00813C78" w:rsidP="00B0435D">
    <w:pPr>
      <w:pStyle w:val="Sidfo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A89DD" w14:textId="77777777" w:rsidR="00D72CE5" w:rsidRDefault="00D72CE5">
    <w:pPr>
      <w:pStyle w:val="Sidfot"/>
    </w:pPr>
    <w:r>
      <w:t>Titel på rapporten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0" w:type="auto"/>
      <w:tblCellMar>
        <w:top w:w="0" w:type="dxa"/>
        <w:left w:w="0" w:type="dxa"/>
        <w:bottom w:w="0" w:type="dxa"/>
        <w:right w:w="0" w:type="dxa"/>
      </w:tblCellMar>
      <w:tblLook w:val="0680" w:firstRow="0" w:lastRow="0" w:firstColumn="1" w:lastColumn="0" w:noHBand="1" w:noVBand="1"/>
    </w:tblPr>
    <w:tblGrid>
      <w:gridCol w:w="3911"/>
      <w:gridCol w:w="3912"/>
    </w:tblGrid>
    <w:tr w:rsidR="00EA0D3C" w14:paraId="267EA4B4" w14:textId="77777777" w:rsidTr="00B0435D">
      <w:trPr>
        <w:trHeight w:val="227"/>
      </w:trPr>
      <w:tc>
        <w:tcPr>
          <w:tcW w:w="3911" w:type="dxa"/>
          <w:vAlign w:val="bottom"/>
        </w:tcPr>
        <w:p w14:paraId="35BAF37D" w14:textId="77777777" w:rsidR="00EA0D3C" w:rsidRDefault="00EA0D3C" w:rsidP="00B0435D">
          <w:pPr>
            <w:pStyle w:val="Sidfot"/>
          </w:pPr>
          <w:r>
            <w:t>Titel på rapporten</w:t>
          </w:r>
        </w:p>
      </w:tc>
      <w:tc>
        <w:tcPr>
          <w:tcW w:w="3912" w:type="dxa"/>
          <w:vAlign w:val="bottom"/>
        </w:tcPr>
        <w:p w14:paraId="601BD31B" w14:textId="77777777" w:rsidR="00EA0D3C" w:rsidRDefault="00EA0D3C" w:rsidP="00B0435D">
          <w:pPr>
            <w:pStyle w:val="Sidfot"/>
            <w:jc w:val="right"/>
          </w:pPr>
        </w:p>
      </w:tc>
    </w:tr>
  </w:tbl>
  <w:p w14:paraId="63814476" w14:textId="77777777" w:rsidR="00EA0D3C" w:rsidRDefault="00EA0D3C" w:rsidP="00B0435D">
    <w:pPr>
      <w:pStyle w:val="Sidfot"/>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0" w:type="auto"/>
      <w:tblCellMar>
        <w:top w:w="0" w:type="dxa"/>
        <w:left w:w="0" w:type="dxa"/>
        <w:bottom w:w="0" w:type="dxa"/>
        <w:right w:w="0" w:type="dxa"/>
      </w:tblCellMar>
      <w:tblLook w:val="0680" w:firstRow="0" w:lastRow="0" w:firstColumn="1" w:lastColumn="0" w:noHBand="1" w:noVBand="1"/>
    </w:tblPr>
    <w:tblGrid>
      <w:gridCol w:w="3911"/>
      <w:gridCol w:w="3912"/>
    </w:tblGrid>
    <w:tr w:rsidR="00167555" w14:paraId="76DED785" w14:textId="77777777" w:rsidTr="00B0435D">
      <w:trPr>
        <w:trHeight w:val="227"/>
      </w:trPr>
      <w:tc>
        <w:tcPr>
          <w:tcW w:w="3911" w:type="dxa"/>
          <w:vAlign w:val="bottom"/>
        </w:tcPr>
        <w:p w14:paraId="4C0A3BEE" w14:textId="77777777" w:rsidR="00167555" w:rsidRDefault="00167555" w:rsidP="00B0435D">
          <w:pPr>
            <w:pStyle w:val="Sidfot"/>
          </w:pPr>
          <w:r>
            <w:t>Titel på rapporten</w:t>
          </w:r>
        </w:p>
      </w:tc>
      <w:tc>
        <w:tcPr>
          <w:tcW w:w="3912" w:type="dxa"/>
          <w:vAlign w:val="bottom"/>
        </w:tcPr>
        <w:p w14:paraId="3FA9F9BE" w14:textId="77777777" w:rsidR="00167555" w:rsidRDefault="00167555" w:rsidP="00B0435D">
          <w:pPr>
            <w:pStyle w:val="Sidfot"/>
            <w:jc w:val="right"/>
          </w:pPr>
          <w:r>
            <w:fldChar w:fldCharType="begin"/>
          </w:r>
          <w:r>
            <w:instrText>PAGE   \* MERGEFORMAT</w:instrText>
          </w:r>
          <w:r>
            <w:fldChar w:fldCharType="separate"/>
          </w:r>
          <w:r>
            <w:t>4</w:t>
          </w:r>
          <w:r>
            <w:fldChar w:fldCharType="end"/>
          </w:r>
          <w:r>
            <w:t xml:space="preserve"> (</w:t>
          </w:r>
          <w:r w:rsidR="00746DDB">
            <w:fldChar w:fldCharType="begin"/>
          </w:r>
          <w:r w:rsidR="00746DDB">
            <w:instrText xml:space="preserve"> NUMPAGES  \* Arabic  \* MERGEFORMAT </w:instrText>
          </w:r>
          <w:r w:rsidR="00746DDB">
            <w:fldChar w:fldCharType="separate"/>
          </w:r>
          <w:r>
            <w:t>10</w:t>
          </w:r>
          <w:r w:rsidR="00746DDB">
            <w:fldChar w:fldCharType="end"/>
          </w:r>
          <w:r>
            <w:t>)</w:t>
          </w:r>
        </w:p>
      </w:tc>
    </w:tr>
  </w:tbl>
  <w:p w14:paraId="5DFEFFED" w14:textId="77777777" w:rsidR="00167555" w:rsidRDefault="00167555" w:rsidP="00B0435D">
    <w:pPr>
      <w:pStyle w:val="Sidfo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26CA0" w14:textId="77777777" w:rsidR="00685919" w:rsidRDefault="00685919" w:rsidP="00813C78">
      <w:pPr>
        <w:spacing w:after="0" w:line="240" w:lineRule="auto"/>
      </w:pPr>
      <w:r>
        <w:separator/>
      </w:r>
    </w:p>
  </w:footnote>
  <w:footnote w:type="continuationSeparator" w:id="0">
    <w:p w14:paraId="5FEA9419" w14:textId="77777777" w:rsidR="00685919" w:rsidRDefault="00685919" w:rsidP="00813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56B5E" w14:textId="77777777" w:rsidR="008E2537" w:rsidRDefault="008E253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7D30A" w14:textId="77777777" w:rsidR="00B35AF3" w:rsidRDefault="00D72CE5">
    <w:pPr>
      <w:pStyle w:val="Sidhuvud"/>
    </w:pPr>
    <w:r>
      <w:rPr>
        <w:noProof/>
      </w:rPr>
      <w:drawing>
        <wp:anchor distT="0" distB="0" distL="114300" distR="114300" simplePos="0" relativeHeight="251661312" behindDoc="0" locked="1" layoutInCell="1" allowOverlap="1" wp14:anchorId="4855A322" wp14:editId="18603854">
          <wp:simplePos x="0" y="0"/>
          <wp:positionH relativeFrom="column">
            <wp:posOffset>-1297940</wp:posOffset>
          </wp:positionH>
          <wp:positionV relativeFrom="page">
            <wp:posOffset>425450</wp:posOffset>
          </wp:positionV>
          <wp:extent cx="1799590" cy="222885"/>
          <wp:effectExtent l="0" t="0" r="0" b="5715"/>
          <wp:wrapNone/>
          <wp:docPr id="84067540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164026" name="Bild 25816402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99590" cy="2228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5EDA6" w14:textId="77777777" w:rsidR="00B35AF3" w:rsidRDefault="00D72CE5">
    <w:pPr>
      <w:pStyle w:val="Sidhuvud"/>
    </w:pPr>
    <w:r>
      <w:rPr>
        <w:noProof/>
      </w:rPr>
      <w:drawing>
        <wp:anchor distT="0" distB="0" distL="114300" distR="114300" simplePos="0" relativeHeight="251659264" behindDoc="0" locked="1" layoutInCell="1" allowOverlap="1" wp14:anchorId="3E5DB459" wp14:editId="2BDC9F43">
          <wp:simplePos x="0" y="0"/>
          <wp:positionH relativeFrom="column">
            <wp:posOffset>-1297396</wp:posOffset>
          </wp:positionH>
          <wp:positionV relativeFrom="page">
            <wp:posOffset>432940</wp:posOffset>
          </wp:positionV>
          <wp:extent cx="1800000" cy="223200"/>
          <wp:effectExtent l="0" t="0" r="0" b="5715"/>
          <wp:wrapNone/>
          <wp:docPr id="25816402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164026" name="Bild 25816402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00000" cy="22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B2E4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940A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5C60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229F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1485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4ACB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1AF7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AA0F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CC45C4"/>
    <w:lvl w:ilvl="0">
      <w:start w:val="1"/>
      <w:numFmt w:val="decimal"/>
      <w:lvlText w:val="%1."/>
      <w:lvlJc w:val="left"/>
      <w:pPr>
        <w:tabs>
          <w:tab w:val="num" w:pos="360"/>
        </w:tabs>
        <w:ind w:left="360" w:hanging="360"/>
      </w:pPr>
    </w:lvl>
  </w:abstractNum>
  <w:abstractNum w:abstractNumId="9" w15:restartNumberingAfterBreak="0">
    <w:nsid w:val="14412B46"/>
    <w:multiLevelType w:val="multilevel"/>
    <w:tmpl w:val="B8CAC588"/>
    <w:lvl w:ilvl="0">
      <w:start w:val="1"/>
      <w:numFmt w:val="decimal"/>
      <w:pStyle w:val="Noter"/>
      <w:suff w:val="space"/>
      <w:lvlText w:val="Not %1."/>
      <w:lvlJc w:val="left"/>
      <w:pPr>
        <w:ind w:left="0" w:firstLine="0"/>
      </w:pPr>
      <w:rPr>
        <w:rFonts w:hint="default"/>
      </w:rPr>
    </w:lvl>
    <w:lvl w:ilvl="1">
      <w:start w:val="1"/>
      <w:numFmt w:val="lowerLetter"/>
      <w:pStyle w:val="No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16B4260A"/>
    <w:multiLevelType w:val="multilevel"/>
    <w:tmpl w:val="85BE364E"/>
    <w:lvl w:ilvl="0">
      <w:start w:val="1"/>
      <w:numFmt w:val="bullet"/>
      <w:pStyle w:val="Punktlista"/>
      <w:lvlText w:val="•"/>
      <w:lvlJc w:val="left"/>
      <w:pPr>
        <w:ind w:left="357" w:hanging="357"/>
      </w:pPr>
      <w:rPr>
        <w:rFonts w:ascii="Calibri" w:hAnsi="Calibri" w:hint="default"/>
        <w:color w:val="auto"/>
      </w:rPr>
    </w:lvl>
    <w:lvl w:ilvl="1">
      <w:start w:val="1"/>
      <w:numFmt w:val="bullet"/>
      <w:pStyle w:val="Punktlista2"/>
      <w:lvlText w:val="•"/>
      <w:lvlJc w:val="left"/>
      <w:pPr>
        <w:ind w:left="714" w:hanging="357"/>
      </w:pPr>
      <w:rPr>
        <w:rFonts w:ascii="Calibri" w:hAnsi="Calibri" w:hint="default"/>
        <w:color w:val="auto"/>
      </w:rPr>
    </w:lvl>
    <w:lvl w:ilvl="2">
      <w:start w:val="1"/>
      <w:numFmt w:val="bullet"/>
      <w:pStyle w:val="Punktlista3"/>
      <w:lvlText w:val="•"/>
      <w:lvlJc w:val="left"/>
      <w:pPr>
        <w:ind w:left="1071" w:hanging="357"/>
      </w:pPr>
      <w:rPr>
        <w:rFonts w:ascii="Calibri" w:hAnsi="Calibri" w:hint="default"/>
        <w:color w:val="auto"/>
      </w:rPr>
    </w:lvl>
    <w:lvl w:ilvl="3">
      <w:start w:val="1"/>
      <w:numFmt w:val="bullet"/>
      <w:pStyle w:val="Punktlista4"/>
      <w:lvlText w:val="•"/>
      <w:lvlJc w:val="left"/>
      <w:pPr>
        <w:ind w:left="1428" w:hanging="357"/>
      </w:pPr>
      <w:rPr>
        <w:rFonts w:ascii="Calibri" w:hAnsi="Calibri" w:hint="default"/>
        <w:color w:val="auto"/>
      </w:rPr>
    </w:lvl>
    <w:lvl w:ilvl="4">
      <w:start w:val="1"/>
      <w:numFmt w:val="bullet"/>
      <w:pStyle w:val="Punktlista5"/>
      <w:lvlText w:val="•"/>
      <w:lvlJc w:val="left"/>
      <w:pPr>
        <w:ind w:left="1785" w:hanging="357"/>
      </w:pPr>
      <w:rPr>
        <w:rFonts w:ascii="Calibri" w:hAnsi="Calibri" w:hint="default"/>
        <w:color w:val="auto"/>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516F644A"/>
    <w:multiLevelType w:val="multilevel"/>
    <w:tmpl w:val="03C28786"/>
    <w:lvl w:ilvl="0">
      <w:start w:val="1"/>
      <w:numFmt w:val="decimal"/>
      <w:pStyle w:val="Rubrik1"/>
      <w:lvlText w:val="%1"/>
      <w:lvlJc w:val="left"/>
      <w:pPr>
        <w:ind w:left="680" w:hanging="680"/>
      </w:pPr>
      <w:rPr>
        <w:rFonts w:hint="default"/>
      </w:rPr>
    </w:lvl>
    <w:lvl w:ilvl="1">
      <w:start w:val="1"/>
      <w:numFmt w:val="decimal"/>
      <w:pStyle w:val="Rubrik2"/>
      <w:lvlText w:val="%1.%2"/>
      <w:lvlJc w:val="left"/>
      <w:pPr>
        <w:ind w:left="737" w:hanging="737"/>
      </w:pPr>
      <w:rPr>
        <w:rFonts w:hint="default"/>
      </w:rPr>
    </w:lvl>
    <w:lvl w:ilvl="2">
      <w:start w:val="1"/>
      <w:numFmt w:val="decimal"/>
      <w:pStyle w:val="Rubrik3"/>
      <w:lvlText w:val="%1.%2.%3"/>
      <w:lvlJc w:val="left"/>
      <w:pPr>
        <w:ind w:left="737" w:hanging="737"/>
      </w:pPr>
      <w:rPr>
        <w:rFonts w:hint="default"/>
      </w:rPr>
    </w:lvl>
    <w:lvl w:ilvl="3">
      <w:start w:val="1"/>
      <w:numFmt w:val="decimal"/>
      <w:lvlText w:val="%1.%2.%3.%4"/>
      <w:lvlJc w:val="left"/>
      <w:pPr>
        <w:ind w:left="864" w:hanging="864"/>
      </w:pPr>
      <w:rPr>
        <w:rFonts w:hint="default"/>
      </w:rPr>
    </w:lvl>
    <w:lvl w:ilvl="4">
      <w:start w:val="1"/>
      <w:numFmt w:val="decimal"/>
      <w:pStyle w:val="Rubrik5"/>
      <w:lvlText w:val="%1.%2.%3.%4.%5"/>
      <w:lvlJc w:val="left"/>
      <w:pPr>
        <w:ind w:left="4411"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2" w15:restartNumberingAfterBreak="0">
    <w:nsid w:val="5DCC16EE"/>
    <w:multiLevelType w:val="multilevel"/>
    <w:tmpl w:val="E924A2D6"/>
    <w:lvl w:ilvl="0">
      <w:start w:val="1"/>
      <w:numFmt w:val="decimal"/>
      <w:pStyle w:val="Numreradlista"/>
      <w:suff w:val="space"/>
      <w:lvlText w:val="%1."/>
      <w:lvlJc w:val="left"/>
      <w:pPr>
        <w:ind w:left="357" w:hanging="357"/>
      </w:pPr>
      <w:rPr>
        <w:rFonts w:hint="default"/>
      </w:rPr>
    </w:lvl>
    <w:lvl w:ilvl="1">
      <w:start w:val="1"/>
      <w:numFmt w:val="lowerLetter"/>
      <w:pStyle w:val="Numreradlista2"/>
      <w:suff w:val="space"/>
      <w:lvlText w:val="%2."/>
      <w:lvlJc w:val="left"/>
      <w:pPr>
        <w:ind w:left="714" w:hanging="357"/>
      </w:pPr>
      <w:rPr>
        <w:rFonts w:hint="default"/>
      </w:rPr>
    </w:lvl>
    <w:lvl w:ilvl="2">
      <w:start w:val="1"/>
      <w:numFmt w:val="lowerRoman"/>
      <w:pStyle w:val="Numreradlista3"/>
      <w:suff w:val="space"/>
      <w:lvlText w:val="%3."/>
      <w:lvlJc w:val="left"/>
      <w:pPr>
        <w:ind w:left="1071" w:hanging="357"/>
      </w:pPr>
      <w:rPr>
        <w:rFonts w:hint="default"/>
      </w:rPr>
    </w:lvl>
    <w:lvl w:ilvl="3">
      <w:start w:val="1"/>
      <w:numFmt w:val="decimal"/>
      <w:pStyle w:val="Numreradlista4"/>
      <w:lvlText w:val="%4)"/>
      <w:lvlJc w:val="left"/>
      <w:pPr>
        <w:ind w:left="1428" w:hanging="357"/>
      </w:pPr>
      <w:rPr>
        <w:rFonts w:hint="default"/>
      </w:rPr>
    </w:lvl>
    <w:lvl w:ilvl="4">
      <w:start w:val="1"/>
      <w:numFmt w:val="lowerLetter"/>
      <w:pStyle w:val="Numreradlista5"/>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num w:numId="1" w16cid:durableId="76637706">
    <w:abstractNumId w:val="10"/>
  </w:num>
  <w:num w:numId="2" w16cid:durableId="766777609">
    <w:abstractNumId w:val="7"/>
  </w:num>
  <w:num w:numId="3" w16cid:durableId="1532498267">
    <w:abstractNumId w:val="6"/>
  </w:num>
  <w:num w:numId="4" w16cid:durableId="320929972">
    <w:abstractNumId w:val="5"/>
  </w:num>
  <w:num w:numId="5" w16cid:durableId="1199590138">
    <w:abstractNumId w:val="4"/>
  </w:num>
  <w:num w:numId="6" w16cid:durableId="1949000127">
    <w:abstractNumId w:val="12"/>
  </w:num>
  <w:num w:numId="7" w16cid:durableId="156461084">
    <w:abstractNumId w:val="3"/>
  </w:num>
  <w:num w:numId="8" w16cid:durableId="1680738018">
    <w:abstractNumId w:val="2"/>
  </w:num>
  <w:num w:numId="9" w16cid:durableId="988361324">
    <w:abstractNumId w:val="1"/>
  </w:num>
  <w:num w:numId="10" w16cid:durableId="525868491">
    <w:abstractNumId w:val="0"/>
  </w:num>
  <w:num w:numId="11" w16cid:durableId="249076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7335946">
    <w:abstractNumId w:val="9"/>
  </w:num>
  <w:num w:numId="13" w16cid:durableId="1364133316">
    <w:abstractNumId w:val="8"/>
  </w:num>
  <w:num w:numId="14" w16cid:durableId="995956641">
    <w:abstractNumId w:val="12"/>
  </w:num>
  <w:num w:numId="15" w16cid:durableId="615328645">
    <w:abstractNumId w:val="11"/>
  </w:num>
  <w:num w:numId="16" w16cid:durableId="1192955800">
    <w:abstractNumId w:val="11"/>
  </w:num>
  <w:num w:numId="17" w16cid:durableId="14787656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07778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52E"/>
    <w:rsid w:val="00000EDB"/>
    <w:rsid w:val="00005C4C"/>
    <w:rsid w:val="00026669"/>
    <w:rsid w:val="00057E72"/>
    <w:rsid w:val="000A4A20"/>
    <w:rsid w:val="000B1DB5"/>
    <w:rsid w:val="000C33F5"/>
    <w:rsid w:val="00167555"/>
    <w:rsid w:val="001C7F49"/>
    <w:rsid w:val="001D27C3"/>
    <w:rsid w:val="001F1063"/>
    <w:rsid w:val="00215DF1"/>
    <w:rsid w:val="002C146B"/>
    <w:rsid w:val="002D3705"/>
    <w:rsid w:val="002F2AE6"/>
    <w:rsid w:val="0030643B"/>
    <w:rsid w:val="00362CE7"/>
    <w:rsid w:val="003800DE"/>
    <w:rsid w:val="00392A8C"/>
    <w:rsid w:val="0039506D"/>
    <w:rsid w:val="0039558E"/>
    <w:rsid w:val="003B06DA"/>
    <w:rsid w:val="003F1D59"/>
    <w:rsid w:val="00411BEE"/>
    <w:rsid w:val="004216EA"/>
    <w:rsid w:val="00423F0E"/>
    <w:rsid w:val="0042445E"/>
    <w:rsid w:val="0045790E"/>
    <w:rsid w:val="0047256F"/>
    <w:rsid w:val="004B0468"/>
    <w:rsid w:val="004C2DA2"/>
    <w:rsid w:val="004D1E31"/>
    <w:rsid w:val="004F162F"/>
    <w:rsid w:val="00532A26"/>
    <w:rsid w:val="00565454"/>
    <w:rsid w:val="00577867"/>
    <w:rsid w:val="005A072B"/>
    <w:rsid w:val="005B20C0"/>
    <w:rsid w:val="005C1F60"/>
    <w:rsid w:val="00651E32"/>
    <w:rsid w:val="00685919"/>
    <w:rsid w:val="00685CE2"/>
    <w:rsid w:val="006877D9"/>
    <w:rsid w:val="0069113E"/>
    <w:rsid w:val="00692CA3"/>
    <w:rsid w:val="0072652E"/>
    <w:rsid w:val="00746DDB"/>
    <w:rsid w:val="00751EF0"/>
    <w:rsid w:val="0080294E"/>
    <w:rsid w:val="008123E2"/>
    <w:rsid w:val="00813C78"/>
    <w:rsid w:val="00817B3E"/>
    <w:rsid w:val="008351D1"/>
    <w:rsid w:val="008409B1"/>
    <w:rsid w:val="008A214B"/>
    <w:rsid w:val="008C4E7A"/>
    <w:rsid w:val="008C6F7C"/>
    <w:rsid w:val="008E09F4"/>
    <w:rsid w:val="008E2537"/>
    <w:rsid w:val="008F1CF0"/>
    <w:rsid w:val="009C460A"/>
    <w:rsid w:val="00A06756"/>
    <w:rsid w:val="00A26F25"/>
    <w:rsid w:val="00A51F48"/>
    <w:rsid w:val="00AD7637"/>
    <w:rsid w:val="00B0435D"/>
    <w:rsid w:val="00B35AF3"/>
    <w:rsid w:val="00B6278E"/>
    <w:rsid w:val="00B723E3"/>
    <w:rsid w:val="00C37890"/>
    <w:rsid w:val="00D337B2"/>
    <w:rsid w:val="00D41D69"/>
    <w:rsid w:val="00D656E3"/>
    <w:rsid w:val="00D72CE5"/>
    <w:rsid w:val="00D77C15"/>
    <w:rsid w:val="00DB5618"/>
    <w:rsid w:val="00DB5FE8"/>
    <w:rsid w:val="00DC03C5"/>
    <w:rsid w:val="00E20101"/>
    <w:rsid w:val="00E61AE1"/>
    <w:rsid w:val="00EA0D3C"/>
    <w:rsid w:val="00EB1D14"/>
    <w:rsid w:val="00EB7E14"/>
    <w:rsid w:val="00EE1DC1"/>
    <w:rsid w:val="00F8033B"/>
    <w:rsid w:val="00F93496"/>
    <w:rsid w:val="00FC7C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2973D"/>
  <w15:chartTrackingRefBased/>
  <w15:docId w15:val="{215029D2-85F5-C04E-B53E-C22531562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return"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3F5"/>
  </w:style>
  <w:style w:type="paragraph" w:styleId="Rubrik1">
    <w:name w:val="heading 1"/>
    <w:basedOn w:val="Normal"/>
    <w:next w:val="Normal"/>
    <w:link w:val="Rubrik1Char"/>
    <w:uiPriority w:val="9"/>
    <w:qFormat/>
    <w:rsid w:val="00026669"/>
    <w:pPr>
      <w:keepNext/>
      <w:keepLines/>
      <w:numPr>
        <w:numId w:val="16"/>
      </w:numPr>
      <w:spacing w:before="240" w:after="240" w:line="240" w:lineRule="auto"/>
      <w:outlineLvl w:val="0"/>
    </w:pPr>
    <w:rPr>
      <w:rFonts w:asciiTheme="majorHAnsi" w:eastAsiaTheme="majorEastAsia" w:hAnsiTheme="majorHAnsi" w:cstheme="majorBidi"/>
      <w:b/>
      <w:sz w:val="40"/>
      <w:szCs w:val="32"/>
    </w:rPr>
  </w:style>
  <w:style w:type="paragraph" w:styleId="Rubrik2">
    <w:name w:val="heading 2"/>
    <w:basedOn w:val="Rubrik1"/>
    <w:next w:val="Normal"/>
    <w:link w:val="Rubrik2Char"/>
    <w:uiPriority w:val="9"/>
    <w:qFormat/>
    <w:rsid w:val="003800DE"/>
    <w:pPr>
      <w:numPr>
        <w:ilvl w:val="1"/>
      </w:numPr>
      <w:spacing w:before="360" w:after="160"/>
      <w:outlineLvl w:val="1"/>
    </w:pPr>
    <w:rPr>
      <w:sz w:val="26"/>
      <w:szCs w:val="26"/>
    </w:rPr>
  </w:style>
  <w:style w:type="paragraph" w:styleId="Rubrik3">
    <w:name w:val="heading 3"/>
    <w:basedOn w:val="Rubrik2"/>
    <w:next w:val="Normal"/>
    <w:link w:val="Rubrik3Char"/>
    <w:uiPriority w:val="9"/>
    <w:qFormat/>
    <w:rsid w:val="00026669"/>
    <w:pPr>
      <w:numPr>
        <w:ilvl w:val="2"/>
      </w:numPr>
      <w:outlineLvl w:val="2"/>
    </w:pPr>
    <w:rPr>
      <w:sz w:val="20"/>
      <w:szCs w:val="24"/>
    </w:rPr>
  </w:style>
  <w:style w:type="paragraph" w:styleId="Rubrik4">
    <w:name w:val="heading 4"/>
    <w:basedOn w:val="Rubrik3"/>
    <w:next w:val="Normal"/>
    <w:link w:val="Rubrik4Char"/>
    <w:uiPriority w:val="9"/>
    <w:qFormat/>
    <w:rsid w:val="00B35AF3"/>
    <w:pPr>
      <w:numPr>
        <w:ilvl w:val="0"/>
        <w:numId w:val="0"/>
      </w:numPr>
      <w:outlineLvl w:val="3"/>
    </w:pPr>
    <w:rPr>
      <w:iCs/>
    </w:rPr>
  </w:style>
  <w:style w:type="paragraph" w:styleId="Rubrik5">
    <w:name w:val="heading 5"/>
    <w:basedOn w:val="Rubrik4"/>
    <w:next w:val="Normal"/>
    <w:link w:val="Rubrik5Char"/>
    <w:uiPriority w:val="9"/>
    <w:semiHidden/>
    <w:rsid w:val="003B06DA"/>
    <w:pPr>
      <w:numPr>
        <w:ilvl w:val="4"/>
        <w:numId w:val="16"/>
      </w:numPr>
      <w:outlineLvl w:val="4"/>
    </w:pPr>
    <w:rPr>
      <w:i/>
      <w:sz w:val="24"/>
    </w:rPr>
  </w:style>
  <w:style w:type="paragraph" w:styleId="Rubrik6">
    <w:name w:val="heading 6"/>
    <w:basedOn w:val="Rubrik5"/>
    <w:next w:val="Normal"/>
    <w:link w:val="Rubrik6Char"/>
    <w:uiPriority w:val="9"/>
    <w:semiHidden/>
    <w:rsid w:val="005B20C0"/>
    <w:pPr>
      <w:numPr>
        <w:ilvl w:val="5"/>
      </w:numPr>
      <w:outlineLvl w:val="5"/>
    </w:pPr>
    <w:rPr>
      <w:i w:val="0"/>
    </w:rPr>
  </w:style>
  <w:style w:type="paragraph" w:styleId="Rubrik7">
    <w:name w:val="heading 7"/>
    <w:basedOn w:val="Rubrik6"/>
    <w:next w:val="Normal"/>
    <w:link w:val="Rubrik7Char"/>
    <w:uiPriority w:val="9"/>
    <w:semiHidden/>
    <w:rsid w:val="003B06DA"/>
    <w:pPr>
      <w:numPr>
        <w:ilvl w:val="6"/>
      </w:numPr>
      <w:outlineLvl w:val="6"/>
    </w:pPr>
    <w:rPr>
      <w:i/>
      <w:iCs w:val="0"/>
      <w:sz w:val="22"/>
    </w:rPr>
  </w:style>
  <w:style w:type="paragraph" w:styleId="Rubrik8">
    <w:name w:val="heading 8"/>
    <w:basedOn w:val="Rubrik7"/>
    <w:next w:val="Normal"/>
    <w:link w:val="Rubrik8Char"/>
    <w:uiPriority w:val="9"/>
    <w:semiHidden/>
    <w:rsid w:val="005B20C0"/>
    <w:pPr>
      <w:numPr>
        <w:ilvl w:val="7"/>
      </w:numPr>
      <w:outlineLvl w:val="7"/>
    </w:pPr>
    <w:rPr>
      <w:i w:val="0"/>
      <w:szCs w:val="21"/>
    </w:rPr>
  </w:style>
  <w:style w:type="paragraph" w:styleId="Rubrik9">
    <w:name w:val="heading 9"/>
    <w:basedOn w:val="Rubrik8"/>
    <w:next w:val="Normal"/>
    <w:link w:val="Rubrik9Char"/>
    <w:uiPriority w:val="9"/>
    <w:semiHidden/>
    <w:rsid w:val="003B06DA"/>
    <w:pPr>
      <w:numPr>
        <w:ilvl w:val="8"/>
      </w:numPr>
      <w:outlineLvl w:val="8"/>
    </w:pPr>
    <w:rPr>
      <w:i/>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Underrubrik">
    <w:name w:val="Subtitle"/>
    <w:basedOn w:val="Normal"/>
    <w:next w:val="Normal"/>
    <w:link w:val="UnderrubrikChar"/>
    <w:uiPriority w:val="11"/>
    <w:rsid w:val="00D72CE5"/>
    <w:pPr>
      <w:numPr>
        <w:ilvl w:val="1"/>
      </w:numPr>
      <w:spacing w:before="360"/>
    </w:pPr>
    <w:rPr>
      <w:rFonts w:asciiTheme="majorHAnsi" w:eastAsiaTheme="minorEastAsia" w:hAnsiTheme="majorHAnsi"/>
      <w:sz w:val="30"/>
    </w:rPr>
  </w:style>
  <w:style w:type="character" w:customStyle="1" w:styleId="UnderrubrikChar">
    <w:name w:val="Underrubrik Char"/>
    <w:basedOn w:val="Standardstycketeckensnitt"/>
    <w:link w:val="Underrubrik"/>
    <w:uiPriority w:val="11"/>
    <w:rsid w:val="00D72CE5"/>
    <w:rPr>
      <w:rFonts w:asciiTheme="majorHAnsi" w:eastAsiaTheme="minorEastAsia" w:hAnsiTheme="majorHAnsi"/>
      <w:sz w:val="30"/>
    </w:rPr>
  </w:style>
  <w:style w:type="character" w:customStyle="1" w:styleId="Rubrik9Char">
    <w:name w:val="Rubrik 9 Char"/>
    <w:basedOn w:val="Standardstycketeckensnitt"/>
    <w:link w:val="Rubrik9"/>
    <w:uiPriority w:val="9"/>
    <w:semiHidden/>
    <w:rsid w:val="00026669"/>
    <w:rPr>
      <w:rFonts w:asciiTheme="majorHAnsi" w:eastAsiaTheme="majorEastAsia" w:hAnsiTheme="majorHAnsi" w:cstheme="majorBidi"/>
      <w:iCs/>
      <w:sz w:val="20"/>
      <w:szCs w:val="21"/>
    </w:rPr>
  </w:style>
  <w:style w:type="character" w:customStyle="1" w:styleId="Rubrik8Char">
    <w:name w:val="Rubrik 8 Char"/>
    <w:basedOn w:val="Standardstycketeckensnitt"/>
    <w:link w:val="Rubrik8"/>
    <w:uiPriority w:val="9"/>
    <w:semiHidden/>
    <w:rsid w:val="00026669"/>
    <w:rPr>
      <w:rFonts w:asciiTheme="majorHAnsi" w:eastAsiaTheme="majorEastAsia" w:hAnsiTheme="majorHAnsi" w:cstheme="majorBidi"/>
      <w:i/>
      <w:szCs w:val="21"/>
    </w:rPr>
  </w:style>
  <w:style w:type="character" w:customStyle="1" w:styleId="Rubrik7Char">
    <w:name w:val="Rubrik 7 Char"/>
    <w:basedOn w:val="Standardstycketeckensnitt"/>
    <w:link w:val="Rubrik7"/>
    <w:uiPriority w:val="9"/>
    <w:semiHidden/>
    <w:rsid w:val="00026669"/>
    <w:rPr>
      <w:rFonts w:asciiTheme="majorHAnsi" w:eastAsiaTheme="majorEastAsia" w:hAnsiTheme="majorHAnsi" w:cstheme="majorBidi"/>
      <w:szCs w:val="24"/>
    </w:rPr>
  </w:style>
  <w:style w:type="character" w:customStyle="1" w:styleId="Rubrik6Char">
    <w:name w:val="Rubrik 6 Char"/>
    <w:basedOn w:val="Standardstycketeckensnitt"/>
    <w:link w:val="Rubrik6"/>
    <w:uiPriority w:val="9"/>
    <w:semiHidden/>
    <w:rsid w:val="00026669"/>
    <w:rPr>
      <w:rFonts w:asciiTheme="majorHAnsi" w:eastAsiaTheme="majorEastAsia" w:hAnsiTheme="majorHAnsi" w:cstheme="majorBidi"/>
      <w:i/>
      <w:iCs/>
      <w:sz w:val="24"/>
      <w:szCs w:val="24"/>
    </w:rPr>
  </w:style>
  <w:style w:type="character" w:customStyle="1" w:styleId="Rubrik5Char">
    <w:name w:val="Rubrik 5 Char"/>
    <w:basedOn w:val="Standardstycketeckensnitt"/>
    <w:link w:val="Rubrik5"/>
    <w:uiPriority w:val="9"/>
    <w:semiHidden/>
    <w:rsid w:val="00026669"/>
    <w:rPr>
      <w:rFonts w:asciiTheme="majorHAnsi" w:eastAsiaTheme="majorEastAsia" w:hAnsiTheme="majorHAnsi" w:cstheme="majorBidi"/>
      <w:iCs/>
      <w:sz w:val="24"/>
      <w:szCs w:val="24"/>
    </w:rPr>
  </w:style>
  <w:style w:type="character" w:customStyle="1" w:styleId="Rubrik4Char">
    <w:name w:val="Rubrik 4 Char"/>
    <w:basedOn w:val="Standardstycketeckensnitt"/>
    <w:link w:val="Rubrik4"/>
    <w:uiPriority w:val="9"/>
    <w:rsid w:val="00B35AF3"/>
    <w:rPr>
      <w:rFonts w:asciiTheme="majorHAnsi" w:eastAsiaTheme="majorEastAsia" w:hAnsiTheme="majorHAnsi" w:cstheme="majorBidi"/>
      <w:b/>
      <w:iCs/>
      <w:sz w:val="20"/>
      <w:szCs w:val="24"/>
    </w:rPr>
  </w:style>
  <w:style w:type="character" w:customStyle="1" w:styleId="Rubrik3Char">
    <w:name w:val="Rubrik 3 Char"/>
    <w:basedOn w:val="Standardstycketeckensnitt"/>
    <w:link w:val="Rubrik3"/>
    <w:uiPriority w:val="9"/>
    <w:rsid w:val="00026669"/>
    <w:rPr>
      <w:rFonts w:asciiTheme="majorHAnsi" w:eastAsiaTheme="majorEastAsia" w:hAnsiTheme="majorHAnsi" w:cstheme="majorBidi"/>
      <w:b/>
      <w:sz w:val="20"/>
      <w:szCs w:val="24"/>
    </w:rPr>
  </w:style>
  <w:style w:type="character" w:customStyle="1" w:styleId="Rubrik2Char">
    <w:name w:val="Rubrik 2 Char"/>
    <w:basedOn w:val="Standardstycketeckensnitt"/>
    <w:link w:val="Rubrik2"/>
    <w:uiPriority w:val="9"/>
    <w:rsid w:val="003800DE"/>
    <w:rPr>
      <w:rFonts w:asciiTheme="majorHAnsi" w:eastAsiaTheme="majorEastAsia" w:hAnsiTheme="majorHAnsi" w:cstheme="majorBidi"/>
      <w:b/>
      <w:sz w:val="26"/>
      <w:szCs w:val="26"/>
    </w:rPr>
  </w:style>
  <w:style w:type="character" w:customStyle="1" w:styleId="Rubrik1Char">
    <w:name w:val="Rubrik 1 Char"/>
    <w:basedOn w:val="Standardstycketeckensnitt"/>
    <w:link w:val="Rubrik1"/>
    <w:uiPriority w:val="9"/>
    <w:rsid w:val="00026669"/>
    <w:rPr>
      <w:rFonts w:asciiTheme="majorHAnsi" w:eastAsiaTheme="majorEastAsia" w:hAnsiTheme="majorHAnsi" w:cstheme="majorBidi"/>
      <w:b/>
      <w:sz w:val="40"/>
      <w:szCs w:val="32"/>
    </w:rPr>
  </w:style>
  <w:style w:type="paragraph" w:styleId="Innehllsfrteckningsrubrik">
    <w:name w:val="TOC Heading"/>
    <w:basedOn w:val="Rubrik1"/>
    <w:next w:val="Normal"/>
    <w:uiPriority w:val="39"/>
    <w:rsid w:val="00167555"/>
    <w:pPr>
      <w:numPr>
        <w:numId w:val="0"/>
      </w:numPr>
      <w:spacing w:before="0" w:after="480"/>
    </w:pPr>
  </w:style>
  <w:style w:type="paragraph" w:styleId="Rubrik">
    <w:name w:val="Title"/>
    <w:basedOn w:val="Normal"/>
    <w:next w:val="Normal"/>
    <w:link w:val="RubrikChar"/>
    <w:uiPriority w:val="10"/>
    <w:rsid w:val="00D72CE5"/>
    <w:pPr>
      <w:spacing w:before="2520" w:after="0" w:line="240" w:lineRule="auto"/>
      <w:contextualSpacing/>
      <w:outlineLvl w:val="0"/>
    </w:pPr>
    <w:rPr>
      <w:rFonts w:asciiTheme="majorHAnsi" w:eastAsiaTheme="majorEastAsia" w:hAnsiTheme="majorHAnsi" w:cstheme="majorBidi"/>
      <w:b/>
      <w:kern w:val="28"/>
      <w:sz w:val="60"/>
      <w:szCs w:val="56"/>
    </w:rPr>
  </w:style>
  <w:style w:type="character" w:customStyle="1" w:styleId="RubrikChar">
    <w:name w:val="Rubrik Char"/>
    <w:basedOn w:val="Standardstycketeckensnitt"/>
    <w:link w:val="Rubrik"/>
    <w:uiPriority w:val="10"/>
    <w:rsid w:val="00D72CE5"/>
    <w:rPr>
      <w:rFonts w:asciiTheme="majorHAnsi" w:eastAsiaTheme="majorEastAsia" w:hAnsiTheme="majorHAnsi" w:cstheme="majorBidi"/>
      <w:b/>
      <w:kern w:val="28"/>
      <w:sz w:val="60"/>
      <w:szCs w:val="56"/>
    </w:rPr>
  </w:style>
  <w:style w:type="paragraph" w:styleId="Inledning">
    <w:name w:val="Salutation"/>
    <w:basedOn w:val="Normal"/>
    <w:next w:val="Normal"/>
    <w:link w:val="InledningChar"/>
    <w:uiPriority w:val="99"/>
    <w:semiHidden/>
    <w:rsid w:val="005C1F60"/>
    <w:rPr>
      <w:sz w:val="24"/>
    </w:rPr>
  </w:style>
  <w:style w:type="character" w:customStyle="1" w:styleId="InledningChar">
    <w:name w:val="Inledning Char"/>
    <w:basedOn w:val="Standardstycketeckensnitt"/>
    <w:link w:val="Inledning"/>
    <w:uiPriority w:val="99"/>
    <w:semiHidden/>
    <w:rsid w:val="00DB5618"/>
    <w:rPr>
      <w:sz w:val="24"/>
    </w:rPr>
  </w:style>
  <w:style w:type="paragraph" w:styleId="Punktlista">
    <w:name w:val="List Bullet"/>
    <w:basedOn w:val="Normal"/>
    <w:uiPriority w:val="99"/>
    <w:qFormat/>
    <w:rsid w:val="00A26F25"/>
    <w:pPr>
      <w:numPr>
        <w:numId w:val="1"/>
      </w:numPr>
      <w:contextualSpacing/>
    </w:pPr>
  </w:style>
  <w:style w:type="paragraph" w:styleId="Punktlista2">
    <w:name w:val="List Bullet 2"/>
    <w:basedOn w:val="Normal"/>
    <w:uiPriority w:val="99"/>
    <w:rsid w:val="00A26F25"/>
    <w:pPr>
      <w:numPr>
        <w:ilvl w:val="1"/>
        <w:numId w:val="1"/>
      </w:numPr>
      <w:contextualSpacing/>
    </w:pPr>
  </w:style>
  <w:style w:type="paragraph" w:styleId="Punktlista3">
    <w:name w:val="List Bullet 3"/>
    <w:basedOn w:val="Normal"/>
    <w:uiPriority w:val="99"/>
    <w:rsid w:val="00A26F25"/>
    <w:pPr>
      <w:numPr>
        <w:ilvl w:val="2"/>
        <w:numId w:val="1"/>
      </w:numPr>
      <w:contextualSpacing/>
    </w:pPr>
  </w:style>
  <w:style w:type="paragraph" w:styleId="Punktlista4">
    <w:name w:val="List Bullet 4"/>
    <w:basedOn w:val="Normal"/>
    <w:uiPriority w:val="99"/>
    <w:semiHidden/>
    <w:rsid w:val="00A26F25"/>
    <w:pPr>
      <w:numPr>
        <w:ilvl w:val="3"/>
        <w:numId w:val="1"/>
      </w:numPr>
      <w:contextualSpacing/>
    </w:pPr>
  </w:style>
  <w:style w:type="paragraph" w:styleId="Punktlista5">
    <w:name w:val="List Bullet 5"/>
    <w:basedOn w:val="Normal"/>
    <w:uiPriority w:val="99"/>
    <w:semiHidden/>
    <w:rsid w:val="00A26F25"/>
    <w:pPr>
      <w:numPr>
        <w:ilvl w:val="4"/>
        <w:numId w:val="1"/>
      </w:numPr>
      <w:contextualSpacing/>
    </w:pPr>
  </w:style>
  <w:style w:type="paragraph" w:styleId="Numreradlista">
    <w:name w:val="List Number"/>
    <w:basedOn w:val="Normal"/>
    <w:uiPriority w:val="99"/>
    <w:qFormat/>
    <w:rsid w:val="00D656E3"/>
    <w:pPr>
      <w:numPr>
        <w:numId w:val="14"/>
      </w:numPr>
      <w:spacing w:after="120" w:line="240" w:lineRule="auto"/>
    </w:pPr>
  </w:style>
  <w:style w:type="paragraph" w:styleId="Numreradlista2">
    <w:name w:val="List Number 2"/>
    <w:basedOn w:val="Normal"/>
    <w:uiPriority w:val="99"/>
    <w:rsid w:val="00D656E3"/>
    <w:pPr>
      <w:numPr>
        <w:ilvl w:val="1"/>
        <w:numId w:val="14"/>
      </w:numPr>
      <w:spacing w:after="120" w:line="240" w:lineRule="auto"/>
      <w:ind w:left="567"/>
    </w:pPr>
  </w:style>
  <w:style w:type="paragraph" w:styleId="Numreradlista3">
    <w:name w:val="List Number 3"/>
    <w:basedOn w:val="Normal"/>
    <w:uiPriority w:val="99"/>
    <w:rsid w:val="00167555"/>
    <w:pPr>
      <w:numPr>
        <w:ilvl w:val="2"/>
        <w:numId w:val="14"/>
      </w:numPr>
      <w:ind w:left="798"/>
      <w:contextualSpacing/>
    </w:pPr>
  </w:style>
  <w:style w:type="paragraph" w:styleId="Numreradlista4">
    <w:name w:val="List Number 4"/>
    <w:basedOn w:val="Normal"/>
    <w:uiPriority w:val="99"/>
    <w:semiHidden/>
    <w:rsid w:val="00651E32"/>
    <w:pPr>
      <w:numPr>
        <w:ilvl w:val="3"/>
        <w:numId w:val="14"/>
      </w:numPr>
      <w:contextualSpacing/>
    </w:pPr>
  </w:style>
  <w:style w:type="paragraph" w:styleId="Numreradlista5">
    <w:name w:val="List Number 5"/>
    <w:basedOn w:val="Normal"/>
    <w:uiPriority w:val="99"/>
    <w:semiHidden/>
    <w:rsid w:val="00651E32"/>
    <w:pPr>
      <w:numPr>
        <w:ilvl w:val="4"/>
        <w:numId w:val="14"/>
      </w:numPr>
      <w:contextualSpacing/>
    </w:pPr>
  </w:style>
  <w:style w:type="paragraph" w:styleId="Innehll1">
    <w:name w:val="toc 1"/>
    <w:basedOn w:val="Normal"/>
    <w:next w:val="Normal"/>
    <w:autoRedefine/>
    <w:uiPriority w:val="39"/>
    <w:rsid w:val="001C7F49"/>
    <w:pPr>
      <w:tabs>
        <w:tab w:val="left" w:pos="720"/>
        <w:tab w:val="right" w:leader="dot" w:pos="9062"/>
      </w:tabs>
    </w:pPr>
    <w:rPr>
      <w:rFonts w:asciiTheme="majorHAnsi" w:hAnsiTheme="majorHAnsi"/>
      <w:b/>
      <w:sz w:val="26"/>
    </w:rPr>
  </w:style>
  <w:style w:type="paragraph" w:styleId="Innehll2">
    <w:name w:val="toc 2"/>
    <w:basedOn w:val="Normal"/>
    <w:next w:val="Normal"/>
    <w:autoRedefine/>
    <w:uiPriority w:val="39"/>
    <w:rsid w:val="001C7F49"/>
    <w:pPr>
      <w:spacing w:after="100"/>
    </w:pPr>
    <w:rPr>
      <w:rFonts w:asciiTheme="majorHAnsi" w:hAnsiTheme="majorHAnsi"/>
      <w:sz w:val="20"/>
    </w:rPr>
  </w:style>
  <w:style w:type="paragraph" w:styleId="Innehll3">
    <w:name w:val="toc 3"/>
    <w:basedOn w:val="Normal"/>
    <w:next w:val="Normal"/>
    <w:autoRedefine/>
    <w:uiPriority w:val="39"/>
    <w:rsid w:val="00167555"/>
    <w:pPr>
      <w:spacing w:after="100"/>
      <w:ind w:left="284"/>
    </w:pPr>
    <w:rPr>
      <w:rFonts w:asciiTheme="majorHAnsi" w:hAnsiTheme="majorHAnsi"/>
      <w:sz w:val="20"/>
    </w:rPr>
  </w:style>
  <w:style w:type="character" w:styleId="Hyperlnk">
    <w:name w:val="Hyperlink"/>
    <w:basedOn w:val="Standardstycketeckensnitt"/>
    <w:uiPriority w:val="99"/>
    <w:unhideWhenUsed/>
    <w:rsid w:val="00362CE7"/>
    <w:rPr>
      <w:color w:val="51144F" w:themeColor="hyperlink"/>
      <w:u w:val="single"/>
    </w:rPr>
  </w:style>
  <w:style w:type="character" w:styleId="Platshllartext">
    <w:name w:val="Placeholder Text"/>
    <w:basedOn w:val="Standardstycketeckensnitt"/>
    <w:uiPriority w:val="99"/>
    <w:rsid w:val="000B1DB5"/>
    <w:rPr>
      <w:color w:val="808080"/>
      <w:bdr w:val="none" w:sz="0" w:space="0" w:color="auto"/>
      <w:shd w:val="clear" w:color="auto" w:fill="F2F2F2"/>
    </w:rPr>
  </w:style>
  <w:style w:type="paragraph" w:styleId="Ingetavstnd">
    <w:name w:val="No Spacing"/>
    <w:uiPriority w:val="1"/>
    <w:qFormat/>
    <w:rsid w:val="000C33F5"/>
    <w:pPr>
      <w:spacing w:after="0"/>
    </w:pPr>
  </w:style>
  <w:style w:type="paragraph" w:styleId="Sidhuvud">
    <w:name w:val="header"/>
    <w:basedOn w:val="Normal"/>
    <w:link w:val="SidhuvudChar"/>
    <w:uiPriority w:val="99"/>
    <w:rsid w:val="00692CA3"/>
    <w:pPr>
      <w:tabs>
        <w:tab w:val="center" w:pos="4536"/>
        <w:tab w:val="right" w:pos="9072"/>
      </w:tabs>
      <w:spacing w:after="0" w:line="240" w:lineRule="auto"/>
    </w:pPr>
    <w:rPr>
      <w:rFonts w:asciiTheme="majorHAnsi" w:hAnsiTheme="majorHAnsi"/>
      <w:sz w:val="16"/>
    </w:rPr>
  </w:style>
  <w:style w:type="character" w:customStyle="1" w:styleId="SidhuvudChar">
    <w:name w:val="Sidhuvud Char"/>
    <w:basedOn w:val="Standardstycketeckensnitt"/>
    <w:link w:val="Sidhuvud"/>
    <w:uiPriority w:val="99"/>
    <w:rsid w:val="00692CA3"/>
    <w:rPr>
      <w:rFonts w:asciiTheme="majorHAnsi" w:hAnsiTheme="majorHAnsi"/>
      <w:sz w:val="16"/>
    </w:rPr>
  </w:style>
  <w:style w:type="paragraph" w:styleId="Sidfot">
    <w:name w:val="footer"/>
    <w:basedOn w:val="Normal"/>
    <w:link w:val="SidfotChar"/>
    <w:uiPriority w:val="99"/>
    <w:rsid w:val="00692CA3"/>
    <w:pPr>
      <w:tabs>
        <w:tab w:val="center" w:pos="4536"/>
        <w:tab w:val="right" w:pos="9072"/>
      </w:tabs>
      <w:spacing w:after="0" w:line="240" w:lineRule="auto"/>
    </w:pPr>
    <w:rPr>
      <w:rFonts w:asciiTheme="majorHAnsi" w:hAnsiTheme="majorHAnsi"/>
      <w:sz w:val="16"/>
    </w:rPr>
  </w:style>
  <w:style w:type="character" w:customStyle="1" w:styleId="SidfotChar">
    <w:name w:val="Sidfot Char"/>
    <w:basedOn w:val="Standardstycketeckensnitt"/>
    <w:link w:val="Sidfot"/>
    <w:uiPriority w:val="99"/>
    <w:rsid w:val="00692CA3"/>
    <w:rPr>
      <w:rFonts w:asciiTheme="majorHAnsi" w:hAnsiTheme="majorHAnsi"/>
      <w:sz w:val="16"/>
    </w:rPr>
  </w:style>
  <w:style w:type="table" w:styleId="Tabellrutnt">
    <w:name w:val="Table Grid"/>
    <w:basedOn w:val="Normaltabell"/>
    <w:uiPriority w:val="39"/>
    <w:rsid w:val="00D656E3"/>
    <w:pPr>
      <w:spacing w:after="0" w:line="240" w:lineRule="auto"/>
    </w:pPr>
    <w:rPr>
      <w:rFonts w:asciiTheme="majorHAnsi" w:hAnsiTheme="majorHAnsi"/>
      <w:sz w:val="16"/>
    </w:rPr>
    <w:tblPr>
      <w:tblStyleRowBandSize w:val="1"/>
      <w:tblCellMar>
        <w:top w:w="57" w:type="dxa"/>
        <w:left w:w="85" w:type="dxa"/>
        <w:bottom w:w="57" w:type="dxa"/>
        <w:right w:w="57" w:type="dxa"/>
      </w:tblCellMar>
    </w:tblPr>
    <w:tblStylePr w:type="firstRow">
      <w:rPr>
        <w:b/>
      </w:rPr>
    </w:tblStylePr>
    <w:tblStylePr w:type="lastRow">
      <w:rPr>
        <w:b/>
      </w:rPr>
    </w:tblStylePr>
    <w:tblStylePr w:type="band1Horz">
      <w:tblPr/>
      <w:tcPr>
        <w:shd w:val="clear" w:color="auto" w:fill="F2F2F2" w:themeFill="background1" w:themeFillShade="F2"/>
      </w:tcPr>
    </w:tblStylePr>
  </w:style>
  <w:style w:type="paragraph" w:styleId="Citat">
    <w:name w:val="Quote"/>
    <w:basedOn w:val="Normal"/>
    <w:next w:val="Normal"/>
    <w:link w:val="CitatChar"/>
    <w:uiPriority w:val="29"/>
    <w:rsid w:val="009C460A"/>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9C460A"/>
    <w:rPr>
      <w:i/>
      <w:iCs/>
      <w:color w:val="404040" w:themeColor="text1" w:themeTint="BF"/>
    </w:rPr>
  </w:style>
  <w:style w:type="paragraph" w:styleId="Avslutandetext">
    <w:name w:val="Closing"/>
    <w:basedOn w:val="Normal"/>
    <w:next w:val="Ingetavstnd"/>
    <w:link w:val="AvslutandetextChar"/>
    <w:uiPriority w:val="99"/>
    <w:semiHidden/>
    <w:rsid w:val="00A51F48"/>
    <w:pPr>
      <w:spacing w:before="720" w:after="720" w:line="240" w:lineRule="auto"/>
    </w:pPr>
  </w:style>
  <w:style w:type="character" w:customStyle="1" w:styleId="AvslutandetextChar">
    <w:name w:val="Avslutande text Char"/>
    <w:basedOn w:val="Standardstycketeckensnitt"/>
    <w:link w:val="Avslutandetext"/>
    <w:uiPriority w:val="99"/>
    <w:semiHidden/>
    <w:rsid w:val="00026669"/>
  </w:style>
  <w:style w:type="paragraph" w:customStyle="1" w:styleId="Ingress">
    <w:name w:val="Ingress"/>
    <w:basedOn w:val="Normal"/>
    <w:next w:val="Normal"/>
    <w:uiPriority w:val="12"/>
    <w:qFormat/>
    <w:rsid w:val="00577867"/>
    <w:rPr>
      <w:sz w:val="26"/>
    </w:rPr>
  </w:style>
  <w:style w:type="paragraph" w:styleId="Adress-brev">
    <w:name w:val="envelope address"/>
    <w:basedOn w:val="Ingetavstnd"/>
    <w:uiPriority w:val="99"/>
    <w:semiHidden/>
    <w:rsid w:val="00B723E3"/>
    <w:pPr>
      <w:framePr w:w="5670" w:h="2268" w:hRule="exact" w:vSpace="2268" w:wrap="around" w:vAnchor="page" w:hAnchor="page" w:xAlign="right" w:yAlign="top" w:anchorLock="1"/>
    </w:pPr>
    <w:rPr>
      <w:rFonts w:eastAsiaTheme="majorEastAsia" w:cstheme="majorBidi"/>
      <w:szCs w:val="24"/>
    </w:rPr>
  </w:style>
  <w:style w:type="paragraph" w:customStyle="1" w:styleId="Noter">
    <w:name w:val="Noter"/>
    <w:basedOn w:val="Rubrik2"/>
    <w:next w:val="Normal"/>
    <w:uiPriority w:val="13"/>
    <w:semiHidden/>
    <w:qFormat/>
    <w:rsid w:val="0039558E"/>
    <w:pPr>
      <w:numPr>
        <w:numId w:val="12"/>
      </w:numPr>
    </w:pPr>
  </w:style>
  <w:style w:type="paragraph" w:styleId="Fotnotstext">
    <w:name w:val="footnote text"/>
    <w:basedOn w:val="Normal"/>
    <w:link w:val="FotnotstextChar"/>
    <w:uiPriority w:val="99"/>
    <w:rsid w:val="00026669"/>
    <w:pPr>
      <w:spacing w:after="0" w:line="240" w:lineRule="auto"/>
    </w:pPr>
    <w:rPr>
      <w:sz w:val="16"/>
      <w:szCs w:val="20"/>
    </w:rPr>
  </w:style>
  <w:style w:type="character" w:customStyle="1" w:styleId="FotnotstextChar">
    <w:name w:val="Fotnotstext Char"/>
    <w:basedOn w:val="Standardstycketeckensnitt"/>
    <w:link w:val="Fotnotstext"/>
    <w:uiPriority w:val="99"/>
    <w:rsid w:val="00026669"/>
    <w:rPr>
      <w:sz w:val="16"/>
      <w:szCs w:val="20"/>
    </w:rPr>
  </w:style>
  <w:style w:type="paragraph" w:customStyle="1" w:styleId="Onumreradrubrik">
    <w:name w:val="Onumrerad rubrik"/>
    <w:basedOn w:val="Rubrik2"/>
    <w:next w:val="Normal"/>
    <w:uiPriority w:val="15"/>
    <w:qFormat/>
    <w:rsid w:val="001C7F49"/>
    <w:pPr>
      <w:numPr>
        <w:ilvl w:val="0"/>
        <w:numId w:val="0"/>
      </w:numPr>
      <w:spacing w:after="240"/>
      <w:outlineLvl w:val="9"/>
    </w:pPr>
    <w:rPr>
      <w:noProof/>
      <w:sz w:val="40"/>
    </w:rPr>
  </w:style>
  <w:style w:type="paragraph" w:customStyle="1" w:styleId="NormalArial">
    <w:name w:val="Normal Arial"/>
    <w:basedOn w:val="Normal"/>
    <w:qFormat/>
    <w:rsid w:val="00B0435D"/>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hart" Target="charts/chart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barChart>
        <c:barDir val="col"/>
        <c:grouping val="clustered"/>
        <c:varyColors val="0"/>
        <c:ser>
          <c:idx val="0"/>
          <c:order val="0"/>
          <c:tx>
            <c:strRef>
              <c:f>Blad1!$B$1</c:f>
              <c:strCache>
                <c:ptCount val="1"/>
                <c:pt idx="0">
                  <c:v>Serie 1</c:v>
                </c:pt>
              </c:strCache>
            </c:strRef>
          </c:tx>
          <c:spPr>
            <a:solidFill>
              <a:schemeClr val="accent1"/>
            </a:solidFill>
            <a:ln>
              <a:noFill/>
            </a:ln>
            <a:effectLst/>
          </c:spPr>
          <c:invertIfNegative val="0"/>
          <c:cat>
            <c:strRef>
              <c:f>Blad1!$A$2</c:f>
              <c:strCache>
                <c:ptCount val="1"/>
                <c:pt idx="0">
                  <c:v>Kategori 1</c:v>
                </c:pt>
              </c:strCache>
            </c:strRef>
          </c:cat>
          <c:val>
            <c:numRef>
              <c:f>Blad1!$B$2</c:f>
              <c:numCache>
                <c:formatCode>General</c:formatCode>
                <c:ptCount val="1"/>
                <c:pt idx="0">
                  <c:v>10</c:v>
                </c:pt>
              </c:numCache>
            </c:numRef>
          </c:val>
          <c:extLst>
            <c:ext xmlns:c16="http://schemas.microsoft.com/office/drawing/2014/chart" uri="{C3380CC4-5D6E-409C-BE32-E72D297353CC}">
              <c16:uniqueId val="{00000000-16C2-4E69-94CE-96AA5C20B52D}"/>
            </c:ext>
          </c:extLst>
        </c:ser>
        <c:ser>
          <c:idx val="1"/>
          <c:order val="1"/>
          <c:tx>
            <c:strRef>
              <c:f>Blad1!$C$1</c:f>
              <c:strCache>
                <c:ptCount val="1"/>
                <c:pt idx="0">
                  <c:v>Serie 2</c:v>
                </c:pt>
              </c:strCache>
            </c:strRef>
          </c:tx>
          <c:spPr>
            <a:solidFill>
              <a:schemeClr val="accent2"/>
            </a:solidFill>
            <a:ln>
              <a:noFill/>
            </a:ln>
            <a:effectLst/>
          </c:spPr>
          <c:invertIfNegative val="0"/>
          <c:cat>
            <c:strRef>
              <c:f>Blad1!$A$2</c:f>
              <c:strCache>
                <c:ptCount val="1"/>
                <c:pt idx="0">
                  <c:v>Kategori 1</c:v>
                </c:pt>
              </c:strCache>
            </c:strRef>
          </c:cat>
          <c:val>
            <c:numRef>
              <c:f>Blad1!$C$2</c:f>
              <c:numCache>
                <c:formatCode>General</c:formatCode>
                <c:ptCount val="1"/>
                <c:pt idx="0">
                  <c:v>10</c:v>
                </c:pt>
              </c:numCache>
            </c:numRef>
          </c:val>
          <c:extLst>
            <c:ext xmlns:c16="http://schemas.microsoft.com/office/drawing/2014/chart" uri="{C3380CC4-5D6E-409C-BE32-E72D297353CC}">
              <c16:uniqueId val="{00000001-16C2-4E69-94CE-96AA5C20B52D}"/>
            </c:ext>
          </c:extLst>
        </c:ser>
        <c:ser>
          <c:idx val="2"/>
          <c:order val="2"/>
          <c:tx>
            <c:strRef>
              <c:f>Blad1!$D$1</c:f>
              <c:strCache>
                <c:ptCount val="1"/>
                <c:pt idx="0">
                  <c:v>Serie 3</c:v>
                </c:pt>
              </c:strCache>
            </c:strRef>
          </c:tx>
          <c:spPr>
            <a:solidFill>
              <a:schemeClr val="accent3"/>
            </a:solidFill>
            <a:ln>
              <a:noFill/>
            </a:ln>
            <a:effectLst/>
          </c:spPr>
          <c:invertIfNegative val="0"/>
          <c:cat>
            <c:strRef>
              <c:f>Blad1!$A$2</c:f>
              <c:strCache>
                <c:ptCount val="1"/>
                <c:pt idx="0">
                  <c:v>Kategori 1</c:v>
                </c:pt>
              </c:strCache>
            </c:strRef>
          </c:cat>
          <c:val>
            <c:numRef>
              <c:f>Blad1!$D$2</c:f>
              <c:numCache>
                <c:formatCode>General</c:formatCode>
                <c:ptCount val="1"/>
                <c:pt idx="0">
                  <c:v>10</c:v>
                </c:pt>
              </c:numCache>
            </c:numRef>
          </c:val>
          <c:extLst>
            <c:ext xmlns:c16="http://schemas.microsoft.com/office/drawing/2014/chart" uri="{C3380CC4-5D6E-409C-BE32-E72D297353CC}">
              <c16:uniqueId val="{00000002-16C2-4E69-94CE-96AA5C20B52D}"/>
            </c:ext>
          </c:extLst>
        </c:ser>
        <c:ser>
          <c:idx val="3"/>
          <c:order val="3"/>
          <c:tx>
            <c:strRef>
              <c:f>Blad1!$E$1</c:f>
              <c:strCache>
                <c:ptCount val="1"/>
                <c:pt idx="0">
                  <c:v>Serie 4</c:v>
                </c:pt>
              </c:strCache>
            </c:strRef>
          </c:tx>
          <c:spPr>
            <a:solidFill>
              <a:schemeClr val="accent4"/>
            </a:solidFill>
            <a:ln>
              <a:noFill/>
            </a:ln>
            <a:effectLst/>
          </c:spPr>
          <c:invertIfNegative val="0"/>
          <c:cat>
            <c:strRef>
              <c:f>Blad1!$A$2</c:f>
              <c:strCache>
                <c:ptCount val="1"/>
                <c:pt idx="0">
                  <c:v>Kategori 1</c:v>
                </c:pt>
              </c:strCache>
            </c:strRef>
          </c:cat>
          <c:val>
            <c:numRef>
              <c:f>Blad1!$E$2</c:f>
              <c:numCache>
                <c:formatCode>General</c:formatCode>
                <c:ptCount val="1"/>
                <c:pt idx="0">
                  <c:v>10</c:v>
                </c:pt>
              </c:numCache>
            </c:numRef>
          </c:val>
          <c:extLst>
            <c:ext xmlns:c16="http://schemas.microsoft.com/office/drawing/2014/chart" uri="{C3380CC4-5D6E-409C-BE32-E72D297353CC}">
              <c16:uniqueId val="{00000003-16C2-4E69-94CE-96AA5C20B52D}"/>
            </c:ext>
          </c:extLst>
        </c:ser>
        <c:ser>
          <c:idx val="4"/>
          <c:order val="4"/>
          <c:tx>
            <c:strRef>
              <c:f>Blad1!$F$1</c:f>
              <c:strCache>
                <c:ptCount val="1"/>
                <c:pt idx="0">
                  <c:v>Serie 5</c:v>
                </c:pt>
              </c:strCache>
            </c:strRef>
          </c:tx>
          <c:spPr>
            <a:solidFill>
              <a:schemeClr val="accent5"/>
            </a:solidFill>
            <a:ln>
              <a:noFill/>
            </a:ln>
            <a:effectLst/>
          </c:spPr>
          <c:invertIfNegative val="0"/>
          <c:cat>
            <c:strRef>
              <c:f>Blad1!$A$2</c:f>
              <c:strCache>
                <c:ptCount val="1"/>
                <c:pt idx="0">
                  <c:v>Kategori 1</c:v>
                </c:pt>
              </c:strCache>
            </c:strRef>
          </c:cat>
          <c:val>
            <c:numRef>
              <c:f>Blad1!$F$2</c:f>
              <c:numCache>
                <c:formatCode>General</c:formatCode>
                <c:ptCount val="1"/>
                <c:pt idx="0">
                  <c:v>10</c:v>
                </c:pt>
              </c:numCache>
            </c:numRef>
          </c:val>
          <c:extLst>
            <c:ext xmlns:c16="http://schemas.microsoft.com/office/drawing/2014/chart" uri="{C3380CC4-5D6E-409C-BE32-E72D297353CC}">
              <c16:uniqueId val="{00000004-16C2-4E69-94CE-96AA5C20B52D}"/>
            </c:ext>
          </c:extLst>
        </c:ser>
        <c:ser>
          <c:idx val="5"/>
          <c:order val="5"/>
          <c:tx>
            <c:strRef>
              <c:f>Blad1!$G$1</c:f>
              <c:strCache>
                <c:ptCount val="1"/>
                <c:pt idx="0">
                  <c:v>Serie 6</c:v>
                </c:pt>
              </c:strCache>
            </c:strRef>
          </c:tx>
          <c:spPr>
            <a:solidFill>
              <a:schemeClr val="accent6"/>
            </a:solidFill>
            <a:ln>
              <a:noFill/>
            </a:ln>
            <a:effectLst/>
          </c:spPr>
          <c:invertIfNegative val="0"/>
          <c:cat>
            <c:strRef>
              <c:f>Blad1!$A$2</c:f>
              <c:strCache>
                <c:ptCount val="1"/>
                <c:pt idx="0">
                  <c:v>Kategori 1</c:v>
                </c:pt>
              </c:strCache>
            </c:strRef>
          </c:cat>
          <c:val>
            <c:numRef>
              <c:f>Blad1!$G$2</c:f>
              <c:numCache>
                <c:formatCode>General</c:formatCode>
                <c:ptCount val="1"/>
                <c:pt idx="0">
                  <c:v>10</c:v>
                </c:pt>
              </c:numCache>
            </c:numRef>
          </c:val>
          <c:extLst>
            <c:ext xmlns:c16="http://schemas.microsoft.com/office/drawing/2014/chart" uri="{C3380CC4-5D6E-409C-BE32-E72D297353CC}">
              <c16:uniqueId val="{00000005-16C2-4E69-94CE-96AA5C20B52D}"/>
            </c:ext>
          </c:extLst>
        </c:ser>
        <c:dLbls>
          <c:showLegendKey val="0"/>
          <c:showVal val="0"/>
          <c:showCatName val="0"/>
          <c:showSerName val="0"/>
          <c:showPercent val="0"/>
          <c:showBubbleSize val="0"/>
        </c:dLbls>
        <c:gapWidth val="219"/>
        <c:overlap val="-27"/>
        <c:axId val="1655908655"/>
        <c:axId val="1655912815"/>
      </c:barChart>
      <c:catAx>
        <c:axId val="16559086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1655912815"/>
        <c:crosses val="autoZero"/>
        <c:auto val="1"/>
        <c:lblAlgn val="ctr"/>
        <c:lblOffset val="100"/>
        <c:noMultiLvlLbl val="0"/>
      </c:catAx>
      <c:valAx>
        <c:axId val="16559128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16559086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barChart>
        <c:barDir val="col"/>
        <c:grouping val="clustered"/>
        <c:varyColors val="0"/>
        <c:ser>
          <c:idx val="0"/>
          <c:order val="0"/>
          <c:tx>
            <c:strRef>
              <c:f>Blad1!$B$1</c:f>
              <c:strCache>
                <c:ptCount val="1"/>
                <c:pt idx="0">
                  <c:v>Serie 1</c:v>
                </c:pt>
              </c:strCache>
            </c:strRef>
          </c:tx>
          <c:spPr>
            <a:solidFill>
              <a:schemeClr val="accent1"/>
            </a:solidFill>
            <a:ln>
              <a:noFill/>
            </a:ln>
            <a:effectLst/>
          </c:spPr>
          <c:invertIfNegative val="0"/>
          <c:cat>
            <c:strRef>
              <c:f>Blad1!$A$2</c:f>
              <c:strCache>
                <c:ptCount val="1"/>
                <c:pt idx="0">
                  <c:v>Kategori 1</c:v>
                </c:pt>
              </c:strCache>
            </c:strRef>
          </c:cat>
          <c:val>
            <c:numRef>
              <c:f>Blad1!$B$2</c:f>
              <c:numCache>
                <c:formatCode>General</c:formatCode>
                <c:ptCount val="1"/>
                <c:pt idx="0">
                  <c:v>10</c:v>
                </c:pt>
              </c:numCache>
            </c:numRef>
          </c:val>
          <c:extLst>
            <c:ext xmlns:c16="http://schemas.microsoft.com/office/drawing/2014/chart" uri="{C3380CC4-5D6E-409C-BE32-E72D297353CC}">
              <c16:uniqueId val="{00000000-E56A-4E4E-B91F-0B8685849ED8}"/>
            </c:ext>
          </c:extLst>
        </c:ser>
        <c:ser>
          <c:idx val="1"/>
          <c:order val="1"/>
          <c:tx>
            <c:strRef>
              <c:f>Blad1!$C$1</c:f>
              <c:strCache>
                <c:ptCount val="1"/>
                <c:pt idx="0">
                  <c:v>Serie 2</c:v>
                </c:pt>
              </c:strCache>
            </c:strRef>
          </c:tx>
          <c:spPr>
            <a:solidFill>
              <a:schemeClr val="accent2"/>
            </a:solidFill>
            <a:ln>
              <a:noFill/>
            </a:ln>
            <a:effectLst/>
          </c:spPr>
          <c:invertIfNegative val="0"/>
          <c:cat>
            <c:strRef>
              <c:f>Blad1!$A$2</c:f>
              <c:strCache>
                <c:ptCount val="1"/>
                <c:pt idx="0">
                  <c:v>Kategori 1</c:v>
                </c:pt>
              </c:strCache>
            </c:strRef>
          </c:cat>
          <c:val>
            <c:numRef>
              <c:f>Blad1!$C$2</c:f>
              <c:numCache>
                <c:formatCode>General</c:formatCode>
                <c:ptCount val="1"/>
                <c:pt idx="0">
                  <c:v>10</c:v>
                </c:pt>
              </c:numCache>
            </c:numRef>
          </c:val>
          <c:extLst>
            <c:ext xmlns:c16="http://schemas.microsoft.com/office/drawing/2014/chart" uri="{C3380CC4-5D6E-409C-BE32-E72D297353CC}">
              <c16:uniqueId val="{00000001-E56A-4E4E-B91F-0B8685849ED8}"/>
            </c:ext>
          </c:extLst>
        </c:ser>
        <c:ser>
          <c:idx val="2"/>
          <c:order val="2"/>
          <c:tx>
            <c:strRef>
              <c:f>Blad1!$D$1</c:f>
              <c:strCache>
                <c:ptCount val="1"/>
                <c:pt idx="0">
                  <c:v>Serie 3</c:v>
                </c:pt>
              </c:strCache>
            </c:strRef>
          </c:tx>
          <c:spPr>
            <a:solidFill>
              <a:schemeClr val="accent3"/>
            </a:solidFill>
            <a:ln>
              <a:noFill/>
            </a:ln>
            <a:effectLst/>
          </c:spPr>
          <c:invertIfNegative val="0"/>
          <c:cat>
            <c:strRef>
              <c:f>Blad1!$A$2</c:f>
              <c:strCache>
                <c:ptCount val="1"/>
                <c:pt idx="0">
                  <c:v>Kategori 1</c:v>
                </c:pt>
              </c:strCache>
            </c:strRef>
          </c:cat>
          <c:val>
            <c:numRef>
              <c:f>Blad1!$D$2</c:f>
              <c:numCache>
                <c:formatCode>General</c:formatCode>
                <c:ptCount val="1"/>
                <c:pt idx="0">
                  <c:v>10</c:v>
                </c:pt>
              </c:numCache>
            </c:numRef>
          </c:val>
          <c:extLst>
            <c:ext xmlns:c16="http://schemas.microsoft.com/office/drawing/2014/chart" uri="{C3380CC4-5D6E-409C-BE32-E72D297353CC}">
              <c16:uniqueId val="{00000002-E56A-4E4E-B91F-0B8685849ED8}"/>
            </c:ext>
          </c:extLst>
        </c:ser>
        <c:ser>
          <c:idx val="3"/>
          <c:order val="3"/>
          <c:tx>
            <c:strRef>
              <c:f>Blad1!$E$1</c:f>
              <c:strCache>
                <c:ptCount val="1"/>
                <c:pt idx="0">
                  <c:v>Serie 4</c:v>
                </c:pt>
              </c:strCache>
            </c:strRef>
          </c:tx>
          <c:spPr>
            <a:solidFill>
              <a:schemeClr val="accent4"/>
            </a:solidFill>
            <a:ln>
              <a:noFill/>
            </a:ln>
            <a:effectLst/>
          </c:spPr>
          <c:invertIfNegative val="0"/>
          <c:cat>
            <c:strRef>
              <c:f>Blad1!$A$2</c:f>
              <c:strCache>
                <c:ptCount val="1"/>
                <c:pt idx="0">
                  <c:v>Kategori 1</c:v>
                </c:pt>
              </c:strCache>
            </c:strRef>
          </c:cat>
          <c:val>
            <c:numRef>
              <c:f>Blad1!$E$2</c:f>
              <c:numCache>
                <c:formatCode>General</c:formatCode>
                <c:ptCount val="1"/>
                <c:pt idx="0">
                  <c:v>10</c:v>
                </c:pt>
              </c:numCache>
            </c:numRef>
          </c:val>
          <c:extLst>
            <c:ext xmlns:c16="http://schemas.microsoft.com/office/drawing/2014/chart" uri="{C3380CC4-5D6E-409C-BE32-E72D297353CC}">
              <c16:uniqueId val="{00000003-E56A-4E4E-B91F-0B8685849ED8}"/>
            </c:ext>
          </c:extLst>
        </c:ser>
        <c:ser>
          <c:idx val="4"/>
          <c:order val="4"/>
          <c:tx>
            <c:strRef>
              <c:f>Blad1!$F$1</c:f>
              <c:strCache>
                <c:ptCount val="1"/>
                <c:pt idx="0">
                  <c:v>Serie 5</c:v>
                </c:pt>
              </c:strCache>
            </c:strRef>
          </c:tx>
          <c:spPr>
            <a:solidFill>
              <a:schemeClr val="accent5"/>
            </a:solidFill>
            <a:ln>
              <a:noFill/>
            </a:ln>
            <a:effectLst/>
          </c:spPr>
          <c:invertIfNegative val="0"/>
          <c:cat>
            <c:strRef>
              <c:f>Blad1!$A$2</c:f>
              <c:strCache>
                <c:ptCount val="1"/>
                <c:pt idx="0">
                  <c:v>Kategori 1</c:v>
                </c:pt>
              </c:strCache>
            </c:strRef>
          </c:cat>
          <c:val>
            <c:numRef>
              <c:f>Blad1!$F$2</c:f>
              <c:numCache>
                <c:formatCode>General</c:formatCode>
                <c:ptCount val="1"/>
                <c:pt idx="0">
                  <c:v>10</c:v>
                </c:pt>
              </c:numCache>
            </c:numRef>
          </c:val>
          <c:extLst>
            <c:ext xmlns:c16="http://schemas.microsoft.com/office/drawing/2014/chart" uri="{C3380CC4-5D6E-409C-BE32-E72D297353CC}">
              <c16:uniqueId val="{00000004-E56A-4E4E-B91F-0B8685849ED8}"/>
            </c:ext>
          </c:extLst>
        </c:ser>
        <c:ser>
          <c:idx val="5"/>
          <c:order val="5"/>
          <c:tx>
            <c:strRef>
              <c:f>Blad1!$G$1</c:f>
              <c:strCache>
                <c:ptCount val="1"/>
                <c:pt idx="0">
                  <c:v>Serie 6</c:v>
                </c:pt>
              </c:strCache>
            </c:strRef>
          </c:tx>
          <c:spPr>
            <a:solidFill>
              <a:schemeClr val="accent6"/>
            </a:solidFill>
            <a:ln>
              <a:noFill/>
            </a:ln>
            <a:effectLst/>
          </c:spPr>
          <c:invertIfNegative val="0"/>
          <c:cat>
            <c:strRef>
              <c:f>Blad1!$A$2</c:f>
              <c:strCache>
                <c:ptCount val="1"/>
                <c:pt idx="0">
                  <c:v>Kategori 1</c:v>
                </c:pt>
              </c:strCache>
            </c:strRef>
          </c:cat>
          <c:val>
            <c:numRef>
              <c:f>Blad1!$G$2</c:f>
              <c:numCache>
                <c:formatCode>General</c:formatCode>
                <c:ptCount val="1"/>
                <c:pt idx="0">
                  <c:v>10</c:v>
                </c:pt>
              </c:numCache>
            </c:numRef>
          </c:val>
          <c:extLst>
            <c:ext xmlns:c16="http://schemas.microsoft.com/office/drawing/2014/chart" uri="{C3380CC4-5D6E-409C-BE32-E72D297353CC}">
              <c16:uniqueId val="{00000005-E56A-4E4E-B91F-0B8685849ED8}"/>
            </c:ext>
          </c:extLst>
        </c:ser>
        <c:ser>
          <c:idx val="6"/>
          <c:order val="6"/>
          <c:tx>
            <c:strRef>
              <c:f>Blad1!$H$1</c:f>
              <c:strCache>
                <c:ptCount val="1"/>
                <c:pt idx="0">
                  <c:v>Serie 7</c:v>
                </c:pt>
              </c:strCache>
            </c:strRef>
          </c:tx>
          <c:spPr>
            <a:solidFill>
              <a:schemeClr val="accent1">
                <a:lumMod val="60000"/>
              </a:schemeClr>
            </a:solidFill>
            <a:ln>
              <a:noFill/>
            </a:ln>
            <a:effectLst/>
          </c:spPr>
          <c:invertIfNegative val="0"/>
          <c:cat>
            <c:strRef>
              <c:f>Blad1!$A$2</c:f>
              <c:strCache>
                <c:ptCount val="1"/>
                <c:pt idx="0">
                  <c:v>Kategori 1</c:v>
                </c:pt>
              </c:strCache>
            </c:strRef>
          </c:cat>
          <c:val>
            <c:numRef>
              <c:f>Blad1!$H$2</c:f>
              <c:numCache>
                <c:formatCode>General</c:formatCode>
                <c:ptCount val="1"/>
                <c:pt idx="0">
                  <c:v>10</c:v>
                </c:pt>
              </c:numCache>
            </c:numRef>
          </c:val>
          <c:extLst>
            <c:ext xmlns:c16="http://schemas.microsoft.com/office/drawing/2014/chart" uri="{C3380CC4-5D6E-409C-BE32-E72D297353CC}">
              <c16:uniqueId val="{00000006-E56A-4E4E-B91F-0B8685849ED8}"/>
            </c:ext>
          </c:extLst>
        </c:ser>
        <c:ser>
          <c:idx val="7"/>
          <c:order val="7"/>
          <c:tx>
            <c:strRef>
              <c:f>Blad1!$I$1</c:f>
              <c:strCache>
                <c:ptCount val="1"/>
                <c:pt idx="0">
                  <c:v>Serie 8 </c:v>
                </c:pt>
              </c:strCache>
            </c:strRef>
          </c:tx>
          <c:spPr>
            <a:solidFill>
              <a:schemeClr val="accent2">
                <a:lumMod val="60000"/>
              </a:schemeClr>
            </a:solidFill>
            <a:ln>
              <a:noFill/>
            </a:ln>
            <a:effectLst/>
          </c:spPr>
          <c:invertIfNegative val="0"/>
          <c:cat>
            <c:strRef>
              <c:f>Blad1!$A$2</c:f>
              <c:strCache>
                <c:ptCount val="1"/>
                <c:pt idx="0">
                  <c:v>Kategori 1</c:v>
                </c:pt>
              </c:strCache>
            </c:strRef>
          </c:cat>
          <c:val>
            <c:numRef>
              <c:f>Blad1!$I$2</c:f>
              <c:numCache>
                <c:formatCode>General</c:formatCode>
                <c:ptCount val="1"/>
                <c:pt idx="0">
                  <c:v>10</c:v>
                </c:pt>
              </c:numCache>
            </c:numRef>
          </c:val>
          <c:extLst>
            <c:ext xmlns:c16="http://schemas.microsoft.com/office/drawing/2014/chart" uri="{C3380CC4-5D6E-409C-BE32-E72D297353CC}">
              <c16:uniqueId val="{00000007-E56A-4E4E-B91F-0B8685849ED8}"/>
            </c:ext>
          </c:extLst>
        </c:ser>
        <c:ser>
          <c:idx val="8"/>
          <c:order val="8"/>
          <c:tx>
            <c:strRef>
              <c:f>Blad1!$J$1</c:f>
              <c:strCache>
                <c:ptCount val="1"/>
                <c:pt idx="0">
                  <c:v>Serie 9</c:v>
                </c:pt>
              </c:strCache>
            </c:strRef>
          </c:tx>
          <c:spPr>
            <a:solidFill>
              <a:schemeClr val="accent3">
                <a:lumMod val="60000"/>
              </a:schemeClr>
            </a:solidFill>
            <a:ln>
              <a:noFill/>
            </a:ln>
            <a:effectLst/>
          </c:spPr>
          <c:invertIfNegative val="0"/>
          <c:cat>
            <c:strRef>
              <c:f>Blad1!$A$2</c:f>
              <c:strCache>
                <c:ptCount val="1"/>
                <c:pt idx="0">
                  <c:v>Kategori 1</c:v>
                </c:pt>
              </c:strCache>
            </c:strRef>
          </c:cat>
          <c:val>
            <c:numRef>
              <c:f>Blad1!$J$2</c:f>
              <c:numCache>
                <c:formatCode>General</c:formatCode>
                <c:ptCount val="1"/>
                <c:pt idx="0">
                  <c:v>10</c:v>
                </c:pt>
              </c:numCache>
            </c:numRef>
          </c:val>
          <c:extLst>
            <c:ext xmlns:c16="http://schemas.microsoft.com/office/drawing/2014/chart" uri="{C3380CC4-5D6E-409C-BE32-E72D297353CC}">
              <c16:uniqueId val="{00000008-E56A-4E4E-B91F-0B8685849ED8}"/>
            </c:ext>
          </c:extLst>
        </c:ser>
        <c:ser>
          <c:idx val="9"/>
          <c:order val="9"/>
          <c:tx>
            <c:strRef>
              <c:f>Blad1!$K$1</c:f>
              <c:strCache>
                <c:ptCount val="1"/>
                <c:pt idx="0">
                  <c:v>Serie 10</c:v>
                </c:pt>
              </c:strCache>
            </c:strRef>
          </c:tx>
          <c:spPr>
            <a:solidFill>
              <a:schemeClr val="accent4">
                <a:lumMod val="60000"/>
              </a:schemeClr>
            </a:solidFill>
            <a:ln>
              <a:noFill/>
            </a:ln>
            <a:effectLst/>
          </c:spPr>
          <c:invertIfNegative val="0"/>
          <c:cat>
            <c:strRef>
              <c:f>Blad1!$A$2</c:f>
              <c:strCache>
                <c:ptCount val="1"/>
                <c:pt idx="0">
                  <c:v>Kategori 1</c:v>
                </c:pt>
              </c:strCache>
            </c:strRef>
          </c:cat>
          <c:val>
            <c:numRef>
              <c:f>Blad1!$K$2</c:f>
              <c:numCache>
                <c:formatCode>General</c:formatCode>
                <c:ptCount val="1"/>
                <c:pt idx="0">
                  <c:v>10</c:v>
                </c:pt>
              </c:numCache>
            </c:numRef>
          </c:val>
          <c:extLst>
            <c:ext xmlns:c16="http://schemas.microsoft.com/office/drawing/2014/chart" uri="{C3380CC4-5D6E-409C-BE32-E72D297353CC}">
              <c16:uniqueId val="{00000003-E904-4649-86A2-5F6C975DBB95}"/>
            </c:ext>
          </c:extLst>
        </c:ser>
        <c:ser>
          <c:idx val="10"/>
          <c:order val="10"/>
          <c:tx>
            <c:strRef>
              <c:f>Blad1!$L$1</c:f>
              <c:strCache>
                <c:ptCount val="1"/>
                <c:pt idx="0">
                  <c:v>Serie 11</c:v>
                </c:pt>
              </c:strCache>
            </c:strRef>
          </c:tx>
          <c:spPr>
            <a:solidFill>
              <a:schemeClr val="accent5">
                <a:lumMod val="60000"/>
              </a:schemeClr>
            </a:solidFill>
            <a:ln>
              <a:noFill/>
            </a:ln>
            <a:effectLst/>
          </c:spPr>
          <c:invertIfNegative val="0"/>
          <c:cat>
            <c:strRef>
              <c:f>Blad1!$A$2</c:f>
              <c:strCache>
                <c:ptCount val="1"/>
                <c:pt idx="0">
                  <c:v>Kategori 1</c:v>
                </c:pt>
              </c:strCache>
            </c:strRef>
          </c:cat>
          <c:val>
            <c:numRef>
              <c:f>Blad1!$L$2</c:f>
              <c:numCache>
                <c:formatCode>General</c:formatCode>
                <c:ptCount val="1"/>
                <c:pt idx="0">
                  <c:v>10</c:v>
                </c:pt>
              </c:numCache>
            </c:numRef>
          </c:val>
          <c:extLst>
            <c:ext xmlns:c16="http://schemas.microsoft.com/office/drawing/2014/chart" uri="{C3380CC4-5D6E-409C-BE32-E72D297353CC}">
              <c16:uniqueId val="{00000004-E904-4649-86A2-5F6C975DBB95}"/>
            </c:ext>
          </c:extLst>
        </c:ser>
        <c:ser>
          <c:idx val="11"/>
          <c:order val="11"/>
          <c:tx>
            <c:strRef>
              <c:f>Blad1!$M$1</c:f>
              <c:strCache>
                <c:ptCount val="1"/>
                <c:pt idx="0">
                  <c:v>Serie 12</c:v>
                </c:pt>
              </c:strCache>
            </c:strRef>
          </c:tx>
          <c:spPr>
            <a:solidFill>
              <a:schemeClr val="accent6">
                <a:lumMod val="60000"/>
              </a:schemeClr>
            </a:solidFill>
            <a:ln>
              <a:noFill/>
            </a:ln>
            <a:effectLst/>
          </c:spPr>
          <c:invertIfNegative val="0"/>
          <c:cat>
            <c:strRef>
              <c:f>Blad1!$A$2</c:f>
              <c:strCache>
                <c:ptCount val="1"/>
                <c:pt idx="0">
                  <c:v>Kategori 1</c:v>
                </c:pt>
              </c:strCache>
            </c:strRef>
          </c:cat>
          <c:val>
            <c:numRef>
              <c:f>Blad1!$M$2</c:f>
              <c:numCache>
                <c:formatCode>General</c:formatCode>
                <c:ptCount val="1"/>
                <c:pt idx="0">
                  <c:v>10</c:v>
                </c:pt>
              </c:numCache>
            </c:numRef>
          </c:val>
          <c:extLst>
            <c:ext xmlns:c16="http://schemas.microsoft.com/office/drawing/2014/chart" uri="{C3380CC4-5D6E-409C-BE32-E72D297353CC}">
              <c16:uniqueId val="{00000005-E904-4649-86A2-5F6C975DBB95}"/>
            </c:ext>
          </c:extLst>
        </c:ser>
        <c:dLbls>
          <c:showLegendKey val="0"/>
          <c:showVal val="0"/>
          <c:showCatName val="0"/>
          <c:showSerName val="0"/>
          <c:showPercent val="0"/>
          <c:showBubbleSize val="0"/>
        </c:dLbls>
        <c:gapWidth val="219"/>
        <c:overlap val="-27"/>
        <c:axId val="1655908655"/>
        <c:axId val="1655912815"/>
      </c:barChart>
      <c:catAx>
        <c:axId val="16559086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1655912815"/>
        <c:crosses val="autoZero"/>
        <c:auto val="1"/>
        <c:lblAlgn val="ctr"/>
        <c:lblOffset val="100"/>
        <c:noMultiLvlLbl val="0"/>
      </c:catAx>
      <c:valAx>
        <c:axId val="16559128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16559086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Vinnova -Impact innovation">
      <a:dk1>
        <a:srgbClr val="000000"/>
      </a:dk1>
      <a:lt1>
        <a:srgbClr val="FFFFFF"/>
      </a:lt1>
      <a:dk2>
        <a:srgbClr val="2F0D80"/>
      </a:dk2>
      <a:lt2>
        <a:srgbClr val="F7EEED"/>
      </a:lt2>
      <a:accent1>
        <a:srgbClr val="5A29FF"/>
      </a:accent1>
      <a:accent2>
        <a:srgbClr val="C33689"/>
      </a:accent2>
      <a:accent3>
        <a:srgbClr val="62C2AE"/>
      </a:accent3>
      <a:accent4>
        <a:srgbClr val="34757C"/>
      </a:accent4>
      <a:accent5>
        <a:srgbClr val="801F78"/>
      </a:accent5>
      <a:accent6>
        <a:srgbClr val="F9CAE4"/>
      </a:accent6>
      <a:hlink>
        <a:srgbClr val="51144F"/>
      </a:hlink>
      <a:folHlink>
        <a:srgbClr val="1A3B36"/>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8f3eeef-f95f-4af0-9391-cdc481ac4717" xsi:nil="true"/>
    <lcf76f155ced4ddcb4097134ff3c332f xmlns="ab2d359d-6bb5-4639-8bc6-aa6e3eb3e48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DD113B6E3016347950E124403C5E10A" ma:contentTypeVersion="15" ma:contentTypeDescription="Skapa ett nytt dokument." ma:contentTypeScope="" ma:versionID="cb0dd64b7c7c6395d359fda31bdf46b8">
  <xsd:schema xmlns:xsd="http://www.w3.org/2001/XMLSchema" xmlns:xs="http://www.w3.org/2001/XMLSchema" xmlns:p="http://schemas.microsoft.com/office/2006/metadata/properties" xmlns:ns2="ab2d359d-6bb5-4639-8bc6-aa6e3eb3e480" xmlns:ns3="58f3eeef-f95f-4af0-9391-cdc481ac4717" targetNamespace="http://schemas.microsoft.com/office/2006/metadata/properties" ma:root="true" ma:fieldsID="e465ca72991d470178bd2b2c6e8a5f1f" ns2:_="" ns3:_="">
    <xsd:import namespace="ab2d359d-6bb5-4639-8bc6-aa6e3eb3e480"/>
    <xsd:import namespace="58f3eeef-f95f-4af0-9391-cdc481ac471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2d359d-6bb5-4639-8bc6-aa6e3eb3e4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f3eeef-f95f-4af0-9391-cdc481ac471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ac48639-2870-4f86-985a-cb83a789fe59}" ma:internalName="TaxCatchAll" ma:showField="CatchAllData" ma:web="58f3eeef-f95f-4af0-9391-cdc481ac471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9EF0B7-E069-4EA9-84EB-2283053C4ACD}">
  <ds:schemaRefs>
    <ds:schemaRef ds:uri="http://schemas.openxmlformats.org/officeDocument/2006/bibliography"/>
  </ds:schemaRefs>
</ds:datastoreItem>
</file>

<file path=customXml/itemProps2.xml><?xml version="1.0" encoding="utf-8"?>
<ds:datastoreItem xmlns:ds="http://schemas.openxmlformats.org/officeDocument/2006/customXml" ds:itemID="{7DCE1F04-932E-4FB5-AE1B-8F976B8D6091}">
  <ds:schemaRefs>
    <ds:schemaRef ds:uri="http://schemas.microsoft.com/office/2006/metadata/properties"/>
    <ds:schemaRef ds:uri="http://schemas.microsoft.com/office/infopath/2007/PartnerControls"/>
    <ds:schemaRef ds:uri="1d0dc685-853e-4b83-8b86-ce99b5782ace"/>
    <ds:schemaRef ds:uri="72025241-8170-46bc-af60-c130ad6a1d74"/>
    <ds:schemaRef ds:uri="d7532cd0-e888-47d6-8f58-db0210f25002"/>
    <ds:schemaRef ds:uri="10c3a147-0d64-46aa-a281-dc97358e8373"/>
  </ds:schemaRefs>
</ds:datastoreItem>
</file>

<file path=customXml/itemProps3.xml><?xml version="1.0" encoding="utf-8"?>
<ds:datastoreItem xmlns:ds="http://schemas.openxmlformats.org/officeDocument/2006/customXml" ds:itemID="{33937A8C-8756-4670-A220-B5D1AF872B9F}">
  <ds:schemaRefs>
    <ds:schemaRef ds:uri="http://schemas.microsoft.com/sharepoint/v3/contenttype/forms"/>
  </ds:schemaRefs>
</ds:datastoreItem>
</file>

<file path=customXml/itemProps4.xml><?xml version="1.0" encoding="utf-8"?>
<ds:datastoreItem xmlns:ds="http://schemas.openxmlformats.org/officeDocument/2006/customXml" ds:itemID="{562BAD68-0B7A-425D-A2D5-98AC158B4EBB}"/>
</file>

<file path=docProps/app.xml><?xml version="1.0" encoding="utf-8"?>
<Properties xmlns="http://schemas.openxmlformats.org/officeDocument/2006/extended-properties" xmlns:vt="http://schemas.openxmlformats.org/officeDocument/2006/docPropsVTypes">
  <Template>Normal.dotm</Template>
  <TotalTime>6</TotalTime>
  <Pages>8</Pages>
  <Words>935</Words>
  <Characters>4961</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Kagervall</dc:creator>
  <cp:keywords/>
  <dc:description/>
  <cp:lastModifiedBy>Jenny Friberg</cp:lastModifiedBy>
  <cp:revision>6</cp:revision>
  <dcterms:created xsi:type="dcterms:W3CDTF">2024-03-12T19:17:00Z</dcterms:created>
  <dcterms:modified xsi:type="dcterms:W3CDTF">2024-03-13T17:02:00Z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0x010100BDD113B6E3016347950E124403C5E10A</vt:lpwstr>
  </property>
  <property fmtid="{D5CDD505-2E9C-101B-9397-08002B2CF9AE}" pid="3" name="MediaServiceImageTags">
    <vt:lpwstr/>
  </property>
</Properties>
</file>